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right"/>
        <w:tblCellMar>
          <w:left w:w="0" w:type="dxa"/>
          <w:right w:w="0" w:type="dxa"/>
        </w:tblCellMar>
        <w:tblLook w:val="04A0" w:firstRow="1" w:lastRow="0" w:firstColumn="1" w:lastColumn="0" w:noHBand="0" w:noVBand="1"/>
      </w:tblPr>
      <w:tblGrid>
        <w:gridCol w:w="4483"/>
        <w:gridCol w:w="5154"/>
      </w:tblGrid>
      <w:tr w:rsidR="008932F0" w:rsidRPr="00F9129E" w14:paraId="57DF6102" w14:textId="77777777" w:rsidTr="00AD33E8">
        <w:trPr>
          <w:jc w:val="right"/>
        </w:trPr>
        <w:tc>
          <w:tcPr>
            <w:tcW w:w="2326" w:type="pct"/>
            <w:hideMark/>
          </w:tcPr>
          <w:p w14:paraId="2D825DB2" w14:textId="77777777" w:rsidR="008932F0" w:rsidRPr="008932F0" w:rsidRDefault="008932F0" w:rsidP="008932F0">
            <w:pPr>
              <w:spacing w:before="150" w:after="150" w:line="240" w:lineRule="auto"/>
              <w:textAlignment w:val="baseline"/>
              <w:rPr>
                <w:rFonts w:ascii="Times New Roman" w:eastAsia="Times New Roman" w:hAnsi="Times New Roman" w:cs="Times New Roman"/>
                <w:sz w:val="24"/>
                <w:szCs w:val="24"/>
              </w:rPr>
            </w:pPr>
          </w:p>
        </w:tc>
        <w:tc>
          <w:tcPr>
            <w:tcW w:w="2674" w:type="pct"/>
            <w:hideMark/>
          </w:tcPr>
          <w:p w14:paraId="7D513DD1" w14:textId="4E561086" w:rsidR="008932F0" w:rsidRPr="00666BAD" w:rsidRDefault="008932F0" w:rsidP="006A18F7">
            <w:pPr>
              <w:pStyle w:val="a9"/>
              <w:ind w:left="1186"/>
              <w:rPr>
                <w:rFonts w:ascii="Times New Roman" w:hAnsi="Times New Roman" w:cs="Times New Roman"/>
                <w:sz w:val="26"/>
                <w:szCs w:val="26"/>
              </w:rPr>
            </w:pPr>
            <w:r w:rsidRPr="00666BAD">
              <w:rPr>
                <w:rFonts w:ascii="Times New Roman" w:hAnsi="Times New Roman" w:cs="Times New Roman"/>
                <w:sz w:val="26"/>
                <w:szCs w:val="26"/>
              </w:rPr>
              <w:t>Додаток</w:t>
            </w:r>
            <w:r w:rsidR="00F9129E" w:rsidRPr="00666BAD">
              <w:rPr>
                <w:rFonts w:ascii="Times New Roman" w:hAnsi="Times New Roman" w:cs="Times New Roman"/>
                <w:sz w:val="26"/>
                <w:szCs w:val="26"/>
              </w:rPr>
              <w:t xml:space="preserve"> </w:t>
            </w:r>
            <w:r w:rsidR="007B5B39" w:rsidRPr="00666BAD">
              <w:rPr>
                <w:rFonts w:ascii="Times New Roman" w:hAnsi="Times New Roman" w:cs="Times New Roman"/>
                <w:sz w:val="26"/>
                <w:szCs w:val="26"/>
              </w:rPr>
              <w:t>1</w:t>
            </w:r>
            <w:r w:rsidRPr="00666BAD">
              <w:rPr>
                <w:rFonts w:ascii="Times New Roman" w:hAnsi="Times New Roman" w:cs="Times New Roman"/>
                <w:sz w:val="26"/>
                <w:szCs w:val="26"/>
              </w:rPr>
              <w:br/>
            </w:r>
            <w:r w:rsidR="00F9129E" w:rsidRPr="00666BAD">
              <w:rPr>
                <w:rFonts w:ascii="Times New Roman" w:hAnsi="Times New Roman" w:cs="Times New Roman"/>
                <w:sz w:val="26"/>
                <w:szCs w:val="26"/>
              </w:rPr>
              <w:t>до аналізу впливу регуляторного акта до проекту рішення «</w:t>
            </w:r>
            <w:r w:rsidR="00110734" w:rsidRPr="00666BAD">
              <w:rPr>
                <w:rFonts w:ascii="Times New Roman" w:hAnsi="Times New Roman" w:cs="Times New Roman"/>
                <w:sz w:val="26"/>
                <w:szCs w:val="26"/>
              </w:rPr>
              <w:t>Про встановлення ставок та пільг із сплати податку на нерухоме майно, відмінне від земельної ділянки на</w:t>
            </w:r>
            <w:r w:rsidR="00641D27">
              <w:rPr>
                <w:rFonts w:ascii="Times New Roman" w:hAnsi="Times New Roman" w:cs="Times New Roman"/>
                <w:sz w:val="26"/>
                <w:szCs w:val="26"/>
              </w:rPr>
              <w:t xml:space="preserve"> території </w:t>
            </w:r>
            <w:r w:rsidR="00112FC8">
              <w:rPr>
                <w:rFonts w:ascii="Times New Roman" w:hAnsi="Times New Roman" w:cs="Times New Roman"/>
                <w:sz w:val="26"/>
                <w:szCs w:val="26"/>
              </w:rPr>
              <w:t xml:space="preserve">Магдалинівської </w:t>
            </w:r>
            <w:r w:rsidR="00641D27">
              <w:rPr>
                <w:rFonts w:ascii="Times New Roman" w:hAnsi="Times New Roman" w:cs="Times New Roman"/>
                <w:sz w:val="26"/>
                <w:szCs w:val="26"/>
              </w:rPr>
              <w:t xml:space="preserve">селищної ради, на </w:t>
            </w:r>
            <w:r w:rsidR="00110734" w:rsidRPr="00666BAD">
              <w:rPr>
                <w:rFonts w:ascii="Times New Roman" w:hAnsi="Times New Roman" w:cs="Times New Roman"/>
                <w:sz w:val="26"/>
                <w:szCs w:val="26"/>
              </w:rPr>
              <w:t xml:space="preserve"> 20</w:t>
            </w:r>
            <w:r w:rsidR="006A18F7" w:rsidRPr="00666BAD">
              <w:rPr>
                <w:rFonts w:ascii="Times New Roman" w:hAnsi="Times New Roman" w:cs="Times New Roman"/>
                <w:sz w:val="26"/>
                <w:szCs w:val="26"/>
              </w:rPr>
              <w:t>2</w:t>
            </w:r>
            <w:r w:rsidR="00340CFC">
              <w:rPr>
                <w:rFonts w:ascii="Times New Roman" w:hAnsi="Times New Roman" w:cs="Times New Roman"/>
                <w:sz w:val="26"/>
                <w:szCs w:val="26"/>
              </w:rPr>
              <w:t>2</w:t>
            </w:r>
            <w:r w:rsidR="00110734" w:rsidRPr="00666BAD">
              <w:rPr>
                <w:rFonts w:ascii="Times New Roman" w:hAnsi="Times New Roman" w:cs="Times New Roman"/>
                <w:sz w:val="26"/>
                <w:szCs w:val="26"/>
              </w:rPr>
              <w:t xml:space="preserve"> рік</w:t>
            </w:r>
            <w:r w:rsidR="00F9129E" w:rsidRPr="00666BAD">
              <w:rPr>
                <w:rFonts w:ascii="Times New Roman" w:hAnsi="Times New Roman" w:cs="Times New Roman"/>
                <w:sz w:val="26"/>
                <w:szCs w:val="26"/>
              </w:rPr>
              <w:t>»</w:t>
            </w:r>
          </w:p>
          <w:p w14:paraId="30BD780F" w14:textId="77777777" w:rsidR="00E84449" w:rsidRDefault="00E84449" w:rsidP="006A18F7">
            <w:pPr>
              <w:pStyle w:val="a9"/>
              <w:ind w:left="1186"/>
              <w:rPr>
                <w:rFonts w:ascii="Times New Roman" w:hAnsi="Times New Roman" w:cs="Times New Roman"/>
              </w:rPr>
            </w:pPr>
          </w:p>
          <w:p w14:paraId="6FB3981C" w14:textId="77777777" w:rsidR="006A18F7" w:rsidRPr="00F9129E" w:rsidRDefault="006A18F7" w:rsidP="006A18F7">
            <w:pPr>
              <w:pStyle w:val="a9"/>
              <w:ind w:left="1186"/>
              <w:rPr>
                <w:rFonts w:ascii="Times New Roman" w:hAnsi="Times New Roman" w:cs="Times New Roman"/>
              </w:rPr>
            </w:pPr>
          </w:p>
        </w:tc>
      </w:tr>
    </w:tbl>
    <w:p w14:paraId="2F9966DD" w14:textId="77777777" w:rsidR="008932F0" w:rsidRDefault="008932F0" w:rsidP="008932F0">
      <w:pPr>
        <w:spacing w:after="0" w:line="240" w:lineRule="auto"/>
        <w:jc w:val="center"/>
        <w:textAlignment w:val="baseline"/>
        <w:rPr>
          <w:rFonts w:ascii="Times New Roman" w:eastAsia="Times New Roman" w:hAnsi="Times New Roman" w:cs="Times New Roman"/>
          <w:b/>
          <w:bCs/>
          <w:color w:val="000000"/>
          <w:sz w:val="28"/>
        </w:rPr>
      </w:pPr>
      <w:bookmarkStart w:id="0" w:name="n177"/>
      <w:bookmarkEnd w:id="0"/>
      <w:r w:rsidRPr="008932F0">
        <w:rPr>
          <w:rFonts w:ascii="Times New Roman" w:eastAsia="Times New Roman" w:hAnsi="Times New Roman" w:cs="Times New Roman"/>
          <w:b/>
          <w:bCs/>
          <w:color w:val="000000"/>
          <w:sz w:val="28"/>
        </w:rPr>
        <w:t>ВИТРАТИ </w:t>
      </w:r>
      <w:r w:rsidRPr="008932F0">
        <w:rPr>
          <w:rFonts w:ascii="Times New Roman" w:eastAsia="Times New Roman" w:hAnsi="Times New Roman" w:cs="Times New Roman"/>
          <w:sz w:val="24"/>
          <w:szCs w:val="24"/>
        </w:rPr>
        <w:br/>
      </w:r>
      <w:r w:rsidRPr="008932F0">
        <w:rPr>
          <w:rFonts w:ascii="Times New Roman" w:eastAsia="Times New Roman" w:hAnsi="Times New Roman" w:cs="Times New Roman"/>
          <w:b/>
          <w:bCs/>
          <w:color w:val="000000"/>
          <w:sz w:val="28"/>
        </w:rPr>
        <w:t>на одного суб’єкта господарювання великого і середнього підприємництва, які виникають внаслідок дії регуляторного акта</w:t>
      </w:r>
    </w:p>
    <w:p w14:paraId="2B0BFDA9" w14:textId="77777777" w:rsidR="00EC7735" w:rsidRDefault="00EC7735" w:rsidP="008932F0">
      <w:pPr>
        <w:spacing w:after="0" w:line="240" w:lineRule="auto"/>
        <w:jc w:val="center"/>
        <w:textAlignment w:val="baseline"/>
        <w:rPr>
          <w:rFonts w:ascii="Times New Roman" w:eastAsia="Times New Roman" w:hAnsi="Times New Roman" w:cs="Times New Roman"/>
          <w:b/>
          <w:bCs/>
          <w:color w:val="000000"/>
          <w:sz w:val="28"/>
        </w:rPr>
      </w:pPr>
    </w:p>
    <w:tbl>
      <w:tblPr>
        <w:tblW w:w="4998" w:type="pct"/>
        <w:jc w:val="center"/>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4A0" w:firstRow="1" w:lastRow="0" w:firstColumn="1" w:lastColumn="0" w:noHBand="0" w:noVBand="1"/>
      </w:tblPr>
      <w:tblGrid>
        <w:gridCol w:w="711"/>
        <w:gridCol w:w="4679"/>
        <w:gridCol w:w="2411"/>
        <w:gridCol w:w="1842"/>
      </w:tblGrid>
      <w:tr w:rsidR="008932F0" w:rsidRPr="008932F0" w14:paraId="60999833" w14:textId="77777777" w:rsidTr="008B2567">
        <w:trPr>
          <w:jc w:val="center"/>
        </w:trPr>
        <w:tc>
          <w:tcPr>
            <w:tcW w:w="369" w:type="pct"/>
            <w:tcBorders>
              <w:top w:val="single" w:sz="6" w:space="0" w:color="000000"/>
              <w:left w:val="single" w:sz="4" w:space="0" w:color="auto"/>
              <w:bottom w:val="single" w:sz="6" w:space="0" w:color="000000"/>
              <w:right w:val="single" w:sz="6" w:space="0" w:color="000000"/>
            </w:tcBorders>
            <w:hideMark/>
          </w:tcPr>
          <w:p w14:paraId="060EF9EA" w14:textId="77777777" w:rsidR="008932F0" w:rsidRPr="008932F0" w:rsidRDefault="008932F0" w:rsidP="008932F0">
            <w:pPr>
              <w:spacing w:before="150" w:after="150" w:line="240" w:lineRule="auto"/>
              <w:jc w:val="center"/>
              <w:textAlignment w:val="baseline"/>
              <w:rPr>
                <w:rFonts w:ascii="Times New Roman" w:eastAsia="Times New Roman" w:hAnsi="Times New Roman" w:cs="Times New Roman"/>
                <w:sz w:val="24"/>
                <w:szCs w:val="24"/>
              </w:rPr>
            </w:pPr>
            <w:bookmarkStart w:id="1" w:name="n178"/>
            <w:bookmarkEnd w:id="1"/>
            <w:r w:rsidRPr="008932F0">
              <w:rPr>
                <w:rFonts w:ascii="Times New Roman" w:eastAsia="Times New Roman" w:hAnsi="Times New Roman" w:cs="Times New Roman"/>
                <w:sz w:val="24"/>
                <w:szCs w:val="24"/>
              </w:rPr>
              <w:t>Порядковий номер</w:t>
            </w:r>
          </w:p>
        </w:tc>
        <w:tc>
          <w:tcPr>
            <w:tcW w:w="2426" w:type="pct"/>
            <w:tcBorders>
              <w:top w:val="single" w:sz="6" w:space="0" w:color="000000"/>
              <w:left w:val="single" w:sz="6" w:space="0" w:color="000000"/>
              <w:bottom w:val="single" w:sz="6" w:space="0" w:color="000000"/>
              <w:right w:val="single" w:sz="6" w:space="0" w:color="000000"/>
            </w:tcBorders>
            <w:hideMark/>
          </w:tcPr>
          <w:p w14:paraId="07963E5C" w14:textId="77777777" w:rsidR="008932F0" w:rsidRPr="008932F0" w:rsidRDefault="008932F0" w:rsidP="008932F0">
            <w:pPr>
              <w:spacing w:before="150" w:after="150" w:line="240" w:lineRule="auto"/>
              <w:jc w:val="center"/>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Витрати</w:t>
            </w:r>
          </w:p>
        </w:tc>
        <w:tc>
          <w:tcPr>
            <w:tcW w:w="1250" w:type="pct"/>
            <w:tcBorders>
              <w:top w:val="single" w:sz="6" w:space="0" w:color="000000"/>
              <w:left w:val="single" w:sz="6" w:space="0" w:color="000000"/>
              <w:bottom w:val="single" w:sz="6" w:space="0" w:color="000000"/>
              <w:right w:val="single" w:sz="6" w:space="0" w:color="000000"/>
            </w:tcBorders>
            <w:hideMark/>
          </w:tcPr>
          <w:p w14:paraId="29E2F350" w14:textId="77777777" w:rsidR="008932F0" w:rsidRPr="008932F0" w:rsidRDefault="008932F0" w:rsidP="008932F0">
            <w:pPr>
              <w:spacing w:before="150" w:after="150" w:line="240" w:lineRule="auto"/>
              <w:jc w:val="center"/>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За перший рік</w:t>
            </w:r>
          </w:p>
        </w:tc>
        <w:tc>
          <w:tcPr>
            <w:tcW w:w="956" w:type="pct"/>
            <w:tcBorders>
              <w:top w:val="single" w:sz="6" w:space="0" w:color="000000"/>
              <w:left w:val="single" w:sz="6" w:space="0" w:color="000000"/>
              <w:bottom w:val="single" w:sz="6" w:space="0" w:color="000000"/>
              <w:right w:val="single" w:sz="4" w:space="0" w:color="auto"/>
            </w:tcBorders>
            <w:hideMark/>
          </w:tcPr>
          <w:p w14:paraId="029D1E21" w14:textId="77777777" w:rsidR="008932F0" w:rsidRPr="008932F0" w:rsidRDefault="008932F0" w:rsidP="008932F0">
            <w:pPr>
              <w:spacing w:before="150" w:after="150" w:line="240" w:lineRule="auto"/>
              <w:jc w:val="center"/>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За п’ять років</w:t>
            </w:r>
          </w:p>
        </w:tc>
      </w:tr>
      <w:tr w:rsidR="008932F0" w:rsidRPr="00CB5E3F" w14:paraId="5A37D7CF" w14:textId="77777777" w:rsidTr="008B2567">
        <w:trPr>
          <w:trHeight w:val="1261"/>
          <w:jc w:val="center"/>
        </w:trPr>
        <w:tc>
          <w:tcPr>
            <w:tcW w:w="369" w:type="pct"/>
            <w:tcBorders>
              <w:top w:val="single" w:sz="6" w:space="0" w:color="000000"/>
              <w:left w:val="single" w:sz="4" w:space="0" w:color="auto"/>
              <w:bottom w:val="single" w:sz="4" w:space="0" w:color="auto"/>
              <w:right w:val="single" w:sz="4" w:space="0" w:color="auto"/>
            </w:tcBorders>
            <w:hideMark/>
          </w:tcPr>
          <w:p w14:paraId="7F70CFEA" w14:textId="77777777" w:rsidR="008932F0" w:rsidRPr="008932F0" w:rsidRDefault="008932F0" w:rsidP="008932F0">
            <w:pPr>
              <w:spacing w:before="150" w:after="150" w:line="240" w:lineRule="auto"/>
              <w:jc w:val="center"/>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1</w:t>
            </w:r>
          </w:p>
        </w:tc>
        <w:tc>
          <w:tcPr>
            <w:tcW w:w="2426" w:type="pct"/>
            <w:tcBorders>
              <w:top w:val="single" w:sz="6" w:space="0" w:color="000000"/>
              <w:left w:val="single" w:sz="4" w:space="0" w:color="auto"/>
              <w:bottom w:val="single" w:sz="4" w:space="0" w:color="auto"/>
              <w:right w:val="single" w:sz="4" w:space="0" w:color="auto"/>
            </w:tcBorders>
            <w:hideMark/>
          </w:tcPr>
          <w:p w14:paraId="25E550BA" w14:textId="77777777" w:rsidR="008932F0" w:rsidRPr="008932F0" w:rsidRDefault="008932F0" w:rsidP="008932F0">
            <w:pPr>
              <w:spacing w:before="150" w:after="150" w:line="240" w:lineRule="auto"/>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250" w:type="pct"/>
            <w:tcBorders>
              <w:top w:val="single" w:sz="6" w:space="0" w:color="000000"/>
              <w:left w:val="single" w:sz="4" w:space="0" w:color="auto"/>
              <w:bottom w:val="single" w:sz="4" w:space="0" w:color="auto"/>
              <w:right w:val="single" w:sz="4" w:space="0" w:color="auto"/>
            </w:tcBorders>
            <w:hideMark/>
          </w:tcPr>
          <w:p w14:paraId="6956A7D7" w14:textId="77777777" w:rsidR="00B871C7" w:rsidRPr="008932F0" w:rsidRDefault="00FE583C" w:rsidP="00FE583C">
            <w:pPr>
              <w:tabs>
                <w:tab w:val="left" w:pos="225"/>
              </w:tabs>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70ED9">
              <w:rPr>
                <w:rFonts w:ascii="Times New Roman" w:hAnsi="Times New Roman"/>
                <w:sz w:val="24"/>
                <w:szCs w:val="24"/>
              </w:rPr>
              <w:t>Цей податок не є новим і  не 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c>
          <w:tcPr>
            <w:tcW w:w="956" w:type="pct"/>
            <w:tcBorders>
              <w:top w:val="single" w:sz="6" w:space="0" w:color="000000"/>
              <w:left w:val="single" w:sz="4" w:space="0" w:color="auto"/>
              <w:bottom w:val="single" w:sz="4" w:space="0" w:color="auto"/>
              <w:right w:val="single" w:sz="4" w:space="0" w:color="auto"/>
            </w:tcBorders>
            <w:hideMark/>
          </w:tcPr>
          <w:p w14:paraId="3C71CCC1" w14:textId="77777777" w:rsidR="008932F0" w:rsidRDefault="008932F0" w:rsidP="00666BAD">
            <w:pPr>
              <w:spacing w:before="150" w:after="150" w:line="240" w:lineRule="auto"/>
              <w:jc w:val="center"/>
              <w:textAlignment w:val="baseline"/>
              <w:rPr>
                <w:rFonts w:ascii="Times New Roman" w:eastAsia="Times New Roman" w:hAnsi="Times New Roman" w:cs="Times New Roman"/>
                <w:sz w:val="24"/>
                <w:szCs w:val="24"/>
              </w:rPr>
            </w:pPr>
          </w:p>
          <w:p w14:paraId="74C8E64C" w14:textId="77777777" w:rsidR="00B871C7" w:rsidRPr="008932F0" w:rsidRDefault="00B871C7" w:rsidP="00666BAD">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932F0" w:rsidRPr="008932F0" w14:paraId="69F899DA" w14:textId="77777777" w:rsidTr="00370699">
        <w:trPr>
          <w:jc w:val="center"/>
        </w:trPr>
        <w:tc>
          <w:tcPr>
            <w:tcW w:w="369" w:type="pct"/>
            <w:tcBorders>
              <w:top w:val="single" w:sz="4" w:space="0" w:color="auto"/>
              <w:left w:val="single" w:sz="4" w:space="0" w:color="auto"/>
              <w:bottom w:val="single" w:sz="4" w:space="0" w:color="auto"/>
              <w:right w:val="single" w:sz="4" w:space="0" w:color="auto"/>
            </w:tcBorders>
            <w:hideMark/>
          </w:tcPr>
          <w:p w14:paraId="2B5F171D" w14:textId="77777777" w:rsidR="008932F0" w:rsidRPr="008932F0" w:rsidRDefault="008932F0" w:rsidP="008932F0">
            <w:pPr>
              <w:spacing w:before="150" w:after="150" w:line="240" w:lineRule="auto"/>
              <w:jc w:val="center"/>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2</w:t>
            </w:r>
          </w:p>
        </w:tc>
        <w:tc>
          <w:tcPr>
            <w:tcW w:w="2426" w:type="pct"/>
            <w:tcBorders>
              <w:top w:val="single" w:sz="4" w:space="0" w:color="auto"/>
              <w:left w:val="single" w:sz="4" w:space="0" w:color="auto"/>
              <w:bottom w:val="single" w:sz="4" w:space="0" w:color="auto"/>
              <w:right w:val="single" w:sz="4" w:space="0" w:color="auto"/>
            </w:tcBorders>
            <w:hideMark/>
          </w:tcPr>
          <w:p w14:paraId="7A06711F" w14:textId="77777777" w:rsidR="008932F0" w:rsidRPr="008932F0" w:rsidRDefault="008932F0" w:rsidP="008932F0">
            <w:pPr>
              <w:spacing w:before="150" w:after="150" w:line="240" w:lineRule="auto"/>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Податки та збори (зміна розміру податків/зборів, виникнення необхідності у сплаті податків/зборів), гриве</w:t>
            </w:r>
            <w:r w:rsidR="0063324C">
              <w:rPr>
                <w:rFonts w:ascii="Times New Roman" w:eastAsia="Times New Roman" w:hAnsi="Times New Roman" w:cs="Times New Roman"/>
                <w:sz w:val="24"/>
                <w:szCs w:val="24"/>
              </w:rPr>
              <w:t>нь</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0477C8B" w14:textId="5ECB8BCC" w:rsidR="00E87D18" w:rsidRPr="00634437" w:rsidRDefault="00370699" w:rsidP="00370699">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118866,35</w:t>
            </w:r>
          </w:p>
        </w:tc>
        <w:tc>
          <w:tcPr>
            <w:tcW w:w="956" w:type="pct"/>
            <w:tcBorders>
              <w:top w:val="single" w:sz="4" w:space="0" w:color="auto"/>
              <w:left w:val="single" w:sz="4" w:space="0" w:color="auto"/>
              <w:bottom w:val="single" w:sz="4" w:space="0" w:color="auto"/>
              <w:right w:val="single" w:sz="4" w:space="0" w:color="auto"/>
            </w:tcBorders>
            <w:shd w:val="clear" w:color="auto" w:fill="auto"/>
            <w:hideMark/>
          </w:tcPr>
          <w:p w14:paraId="0181C1E8" w14:textId="77777777" w:rsidR="00CF45B5" w:rsidRPr="00634437" w:rsidRDefault="00CF45B5" w:rsidP="00666BAD">
            <w:pPr>
              <w:pStyle w:val="ad"/>
              <w:numPr>
                <w:ilvl w:val="0"/>
                <w:numId w:val="1"/>
              </w:numPr>
              <w:spacing w:before="150" w:after="150" w:line="240" w:lineRule="auto"/>
              <w:jc w:val="center"/>
              <w:textAlignment w:val="baseline"/>
              <w:rPr>
                <w:rFonts w:ascii="Times New Roman" w:eastAsia="Times New Roman" w:hAnsi="Times New Roman" w:cs="Times New Roman"/>
                <w:sz w:val="24"/>
                <w:szCs w:val="24"/>
              </w:rPr>
            </w:pPr>
          </w:p>
        </w:tc>
      </w:tr>
      <w:tr w:rsidR="008932F0" w:rsidRPr="008932F0" w14:paraId="2D44A64B" w14:textId="77777777" w:rsidTr="008B2567">
        <w:trPr>
          <w:trHeight w:val="840"/>
          <w:jc w:val="center"/>
        </w:trPr>
        <w:tc>
          <w:tcPr>
            <w:tcW w:w="369" w:type="pct"/>
            <w:tcBorders>
              <w:top w:val="single" w:sz="4" w:space="0" w:color="auto"/>
              <w:left w:val="single" w:sz="4" w:space="0" w:color="auto"/>
              <w:bottom w:val="single" w:sz="4" w:space="0" w:color="auto"/>
              <w:right w:val="single" w:sz="4" w:space="0" w:color="auto"/>
            </w:tcBorders>
            <w:hideMark/>
          </w:tcPr>
          <w:p w14:paraId="01331F5C" w14:textId="77777777" w:rsidR="008932F0" w:rsidRPr="008932F0" w:rsidRDefault="008932F0" w:rsidP="008932F0">
            <w:pPr>
              <w:spacing w:before="150" w:after="150" w:line="240" w:lineRule="auto"/>
              <w:jc w:val="center"/>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3</w:t>
            </w:r>
          </w:p>
        </w:tc>
        <w:tc>
          <w:tcPr>
            <w:tcW w:w="2426" w:type="pct"/>
            <w:tcBorders>
              <w:top w:val="single" w:sz="4" w:space="0" w:color="auto"/>
              <w:left w:val="single" w:sz="4" w:space="0" w:color="auto"/>
              <w:bottom w:val="single" w:sz="4" w:space="0" w:color="auto"/>
              <w:right w:val="single" w:sz="4" w:space="0" w:color="auto"/>
            </w:tcBorders>
            <w:hideMark/>
          </w:tcPr>
          <w:p w14:paraId="2146BF3A" w14:textId="77777777" w:rsidR="008932F0" w:rsidRDefault="008932F0" w:rsidP="008932F0">
            <w:pPr>
              <w:spacing w:before="150" w:after="150" w:line="240" w:lineRule="auto"/>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Витрати, пов’язані із веденням обліку, підготовкою та поданням звітності державним органам, гривень</w:t>
            </w:r>
          </w:p>
          <w:p w14:paraId="3222CD65" w14:textId="77777777" w:rsidR="00FE583C" w:rsidRDefault="00FE583C" w:rsidP="001821D1">
            <w:pPr>
              <w:tabs>
                <w:tab w:val="left" w:pos="1005"/>
              </w:tabs>
              <w:spacing w:after="0"/>
              <w:rPr>
                <w:rFonts w:ascii="Times New Roman" w:hAnsi="Times New Roman" w:cs="Times New Roman"/>
                <w:sz w:val="24"/>
                <w:szCs w:val="24"/>
              </w:rPr>
            </w:pPr>
            <w:r w:rsidRPr="00FE583C">
              <w:rPr>
                <w:rFonts w:ascii="Times New Roman" w:hAnsi="Times New Roman" w:cs="Times New Roman"/>
                <w:sz w:val="24"/>
                <w:szCs w:val="24"/>
              </w:rPr>
              <w:t xml:space="preserve">- витрати часу з підготовки звіту 0,2год***х 40,46 грн.год=8,09грн. </w:t>
            </w:r>
          </w:p>
          <w:p w14:paraId="7C2E58F1" w14:textId="77777777" w:rsidR="00FE583C" w:rsidRPr="00FE583C" w:rsidRDefault="00FE583C" w:rsidP="001821D1">
            <w:pPr>
              <w:tabs>
                <w:tab w:val="left" w:pos="1005"/>
              </w:tabs>
              <w:spacing w:after="0"/>
              <w:rPr>
                <w:rFonts w:ascii="Times New Roman" w:hAnsi="Times New Roman" w:cs="Times New Roman"/>
                <w:sz w:val="24"/>
                <w:szCs w:val="24"/>
              </w:rPr>
            </w:pPr>
            <w:r w:rsidRPr="00FE583C">
              <w:rPr>
                <w:rFonts w:ascii="Times New Roman" w:hAnsi="Times New Roman" w:cs="Times New Roman"/>
                <w:sz w:val="24"/>
                <w:szCs w:val="24"/>
              </w:rPr>
              <w:t xml:space="preserve">- витрати часу на подання звіту 1,30 год.**** х 40,46 </w:t>
            </w:r>
            <w:proofErr w:type="spellStart"/>
            <w:r w:rsidRPr="00FE583C">
              <w:rPr>
                <w:rFonts w:ascii="Times New Roman" w:hAnsi="Times New Roman" w:cs="Times New Roman"/>
                <w:sz w:val="24"/>
                <w:szCs w:val="24"/>
              </w:rPr>
              <w:t>грн.год</w:t>
            </w:r>
            <w:proofErr w:type="spellEnd"/>
            <w:r w:rsidRPr="00FE583C">
              <w:rPr>
                <w:rFonts w:ascii="Times New Roman" w:hAnsi="Times New Roman" w:cs="Times New Roman"/>
                <w:sz w:val="24"/>
                <w:szCs w:val="24"/>
              </w:rPr>
              <w:t xml:space="preserve"> = 52,60  грн.</w:t>
            </w:r>
          </w:p>
        </w:tc>
        <w:tc>
          <w:tcPr>
            <w:tcW w:w="1250" w:type="pct"/>
            <w:tcBorders>
              <w:top w:val="single" w:sz="4" w:space="0" w:color="auto"/>
              <w:left w:val="single" w:sz="4" w:space="0" w:color="auto"/>
              <w:bottom w:val="single" w:sz="4" w:space="0" w:color="auto"/>
              <w:right w:val="single" w:sz="4" w:space="0" w:color="auto"/>
            </w:tcBorders>
            <w:hideMark/>
          </w:tcPr>
          <w:p w14:paraId="1917156B" w14:textId="77777777" w:rsidR="00E85C4C" w:rsidRPr="008932F0" w:rsidRDefault="00995DA0" w:rsidP="00666BAD">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60,69</w:t>
            </w:r>
          </w:p>
          <w:p w14:paraId="259D6F7B" w14:textId="77777777" w:rsidR="008932F0" w:rsidRPr="008932F0" w:rsidRDefault="008932F0" w:rsidP="00666BAD">
            <w:pPr>
              <w:spacing w:before="150" w:after="150" w:line="240" w:lineRule="auto"/>
              <w:jc w:val="center"/>
              <w:textAlignment w:val="baseline"/>
              <w:rPr>
                <w:rFonts w:ascii="Times New Roman" w:eastAsia="Times New Roman" w:hAnsi="Times New Roman" w:cs="Times New Roman"/>
                <w:sz w:val="24"/>
                <w:szCs w:val="24"/>
              </w:rPr>
            </w:pPr>
          </w:p>
        </w:tc>
        <w:tc>
          <w:tcPr>
            <w:tcW w:w="956" w:type="pct"/>
            <w:tcBorders>
              <w:top w:val="single" w:sz="4" w:space="0" w:color="auto"/>
              <w:left w:val="single" w:sz="4" w:space="0" w:color="auto"/>
              <w:bottom w:val="single" w:sz="4" w:space="0" w:color="auto"/>
              <w:right w:val="single" w:sz="4" w:space="0" w:color="auto"/>
            </w:tcBorders>
            <w:hideMark/>
          </w:tcPr>
          <w:p w14:paraId="23CA91B6" w14:textId="77777777" w:rsidR="008932F0" w:rsidRPr="008932F0" w:rsidRDefault="00E85C4C" w:rsidP="00666BAD">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7A56" w:rsidRPr="008932F0" w14:paraId="61F8C419" w14:textId="77777777" w:rsidTr="008B2567">
        <w:trPr>
          <w:jc w:val="center"/>
        </w:trPr>
        <w:tc>
          <w:tcPr>
            <w:tcW w:w="369" w:type="pct"/>
            <w:tcBorders>
              <w:top w:val="single" w:sz="4" w:space="0" w:color="auto"/>
              <w:left w:val="single" w:sz="4" w:space="0" w:color="auto"/>
              <w:bottom w:val="nil"/>
              <w:right w:val="single" w:sz="4" w:space="0" w:color="auto"/>
            </w:tcBorders>
            <w:hideMark/>
          </w:tcPr>
          <w:p w14:paraId="3DAC6769" w14:textId="77777777" w:rsidR="00807A56" w:rsidRPr="008932F0" w:rsidRDefault="00807A56" w:rsidP="008932F0">
            <w:pPr>
              <w:spacing w:before="150" w:after="150" w:line="240" w:lineRule="auto"/>
              <w:jc w:val="center"/>
              <w:textAlignment w:val="baseline"/>
              <w:rPr>
                <w:rFonts w:ascii="Times New Roman" w:eastAsia="Times New Roman" w:hAnsi="Times New Roman" w:cs="Times New Roman"/>
                <w:sz w:val="24"/>
                <w:szCs w:val="24"/>
              </w:rPr>
            </w:pPr>
          </w:p>
        </w:tc>
        <w:tc>
          <w:tcPr>
            <w:tcW w:w="2426" w:type="pct"/>
            <w:tcBorders>
              <w:top w:val="single" w:sz="4" w:space="0" w:color="auto"/>
              <w:left w:val="single" w:sz="4" w:space="0" w:color="auto"/>
              <w:bottom w:val="nil"/>
              <w:right w:val="single" w:sz="4" w:space="0" w:color="auto"/>
            </w:tcBorders>
            <w:hideMark/>
          </w:tcPr>
          <w:p w14:paraId="1A07EAA8" w14:textId="77777777" w:rsidR="00807A56" w:rsidRPr="008932F0" w:rsidRDefault="00807A56" w:rsidP="008932F0">
            <w:pPr>
              <w:spacing w:before="150" w:after="150" w:line="240" w:lineRule="auto"/>
              <w:textAlignment w:val="baseline"/>
              <w:rPr>
                <w:rFonts w:ascii="Times New Roman" w:eastAsia="Times New Roman" w:hAnsi="Times New Roman" w:cs="Times New Roman"/>
                <w:sz w:val="24"/>
                <w:szCs w:val="24"/>
              </w:rPr>
            </w:pPr>
          </w:p>
        </w:tc>
        <w:tc>
          <w:tcPr>
            <w:tcW w:w="1250" w:type="pct"/>
            <w:tcBorders>
              <w:top w:val="single" w:sz="4" w:space="0" w:color="auto"/>
              <w:left w:val="single" w:sz="4" w:space="0" w:color="auto"/>
              <w:bottom w:val="nil"/>
              <w:right w:val="single" w:sz="4" w:space="0" w:color="auto"/>
            </w:tcBorders>
            <w:hideMark/>
          </w:tcPr>
          <w:p w14:paraId="3CC1FBC2" w14:textId="77777777" w:rsidR="00807A56" w:rsidRPr="008932F0" w:rsidRDefault="00807A56" w:rsidP="00666BAD">
            <w:pPr>
              <w:spacing w:before="150" w:after="150" w:line="240" w:lineRule="auto"/>
              <w:jc w:val="center"/>
              <w:textAlignment w:val="baseline"/>
              <w:rPr>
                <w:rFonts w:ascii="Times New Roman" w:eastAsia="Times New Roman" w:hAnsi="Times New Roman" w:cs="Times New Roman"/>
                <w:sz w:val="24"/>
                <w:szCs w:val="24"/>
              </w:rPr>
            </w:pPr>
          </w:p>
        </w:tc>
        <w:tc>
          <w:tcPr>
            <w:tcW w:w="956" w:type="pct"/>
            <w:tcBorders>
              <w:top w:val="single" w:sz="4" w:space="0" w:color="auto"/>
              <w:left w:val="single" w:sz="4" w:space="0" w:color="auto"/>
              <w:bottom w:val="nil"/>
              <w:right w:val="single" w:sz="4" w:space="0" w:color="auto"/>
            </w:tcBorders>
            <w:hideMark/>
          </w:tcPr>
          <w:p w14:paraId="78E41B50" w14:textId="77777777" w:rsidR="00807A56" w:rsidRPr="008932F0" w:rsidRDefault="00807A56" w:rsidP="00666BAD">
            <w:pPr>
              <w:spacing w:before="150" w:after="150" w:line="240" w:lineRule="auto"/>
              <w:jc w:val="center"/>
              <w:textAlignment w:val="baseline"/>
              <w:rPr>
                <w:rFonts w:ascii="Times New Roman" w:eastAsia="Times New Roman" w:hAnsi="Times New Roman" w:cs="Times New Roman"/>
                <w:sz w:val="24"/>
                <w:szCs w:val="24"/>
              </w:rPr>
            </w:pPr>
          </w:p>
        </w:tc>
      </w:tr>
      <w:tr w:rsidR="008932F0" w:rsidRPr="008932F0" w14:paraId="5C5886F6" w14:textId="77777777" w:rsidTr="008B2567">
        <w:trPr>
          <w:trHeight w:val="1110"/>
          <w:jc w:val="center"/>
        </w:trPr>
        <w:tc>
          <w:tcPr>
            <w:tcW w:w="369" w:type="pct"/>
            <w:tcBorders>
              <w:top w:val="nil"/>
              <w:left w:val="single" w:sz="4" w:space="0" w:color="auto"/>
              <w:bottom w:val="single" w:sz="4" w:space="0" w:color="auto"/>
              <w:right w:val="single" w:sz="4" w:space="0" w:color="auto"/>
            </w:tcBorders>
            <w:hideMark/>
          </w:tcPr>
          <w:p w14:paraId="1F87CCA0" w14:textId="77777777" w:rsidR="008932F0" w:rsidRPr="008932F0" w:rsidRDefault="008932F0" w:rsidP="008932F0">
            <w:pPr>
              <w:spacing w:before="150" w:after="150" w:line="240" w:lineRule="auto"/>
              <w:jc w:val="center"/>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4</w:t>
            </w:r>
          </w:p>
        </w:tc>
        <w:tc>
          <w:tcPr>
            <w:tcW w:w="2426" w:type="pct"/>
            <w:tcBorders>
              <w:top w:val="nil"/>
              <w:left w:val="single" w:sz="4" w:space="0" w:color="auto"/>
              <w:bottom w:val="single" w:sz="4" w:space="0" w:color="auto"/>
              <w:right w:val="single" w:sz="4" w:space="0" w:color="auto"/>
            </w:tcBorders>
            <w:hideMark/>
          </w:tcPr>
          <w:p w14:paraId="37C1CBED" w14:textId="77777777" w:rsidR="008932F0" w:rsidRDefault="008932F0" w:rsidP="008932F0">
            <w:pPr>
              <w:spacing w:before="150" w:after="150" w:line="240" w:lineRule="auto"/>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Витрати, пов’язані з адмініструванням заходів державного нагляду (контролю) (перевірок, штрафних санкцій, виконання рішень/ приписів тощо), гривень</w:t>
            </w:r>
          </w:p>
          <w:p w14:paraId="20B9069C" w14:textId="77777777" w:rsidR="00D7162A" w:rsidRPr="00D7162A" w:rsidRDefault="00D7162A" w:rsidP="008932F0">
            <w:pPr>
              <w:spacing w:before="150" w:after="150" w:line="240" w:lineRule="auto"/>
              <w:textAlignment w:val="baseline"/>
              <w:rPr>
                <w:rFonts w:ascii="Times New Roman" w:hAnsi="Times New Roman" w:cs="Times New Roman"/>
                <w:sz w:val="24"/>
                <w:szCs w:val="24"/>
              </w:rPr>
            </w:pPr>
            <w:r w:rsidRPr="00D7162A">
              <w:rPr>
                <w:rFonts w:ascii="Times New Roman" w:hAnsi="Times New Roman" w:cs="Times New Roman"/>
                <w:sz w:val="24"/>
                <w:szCs w:val="24"/>
              </w:rPr>
              <w:t>0,5 год.***** х 40,46 грн. год. = 20,23 грн.*****</w:t>
            </w:r>
          </w:p>
        </w:tc>
        <w:tc>
          <w:tcPr>
            <w:tcW w:w="1250" w:type="pct"/>
            <w:tcBorders>
              <w:top w:val="nil"/>
              <w:left w:val="single" w:sz="4" w:space="0" w:color="auto"/>
              <w:bottom w:val="single" w:sz="4" w:space="0" w:color="auto"/>
              <w:right w:val="single" w:sz="4" w:space="0" w:color="auto"/>
            </w:tcBorders>
            <w:hideMark/>
          </w:tcPr>
          <w:p w14:paraId="753F5B65" w14:textId="77777777" w:rsidR="008932F0" w:rsidRDefault="008932F0" w:rsidP="00666BAD">
            <w:pPr>
              <w:spacing w:before="150" w:after="150" w:line="240" w:lineRule="auto"/>
              <w:jc w:val="center"/>
              <w:textAlignment w:val="baseline"/>
              <w:rPr>
                <w:rFonts w:ascii="Times New Roman" w:eastAsia="Times New Roman" w:hAnsi="Times New Roman" w:cs="Times New Roman"/>
                <w:sz w:val="24"/>
                <w:szCs w:val="24"/>
              </w:rPr>
            </w:pPr>
          </w:p>
          <w:p w14:paraId="1AA231E5" w14:textId="77777777" w:rsidR="00B871C7" w:rsidRPr="008932F0" w:rsidRDefault="00D7162A" w:rsidP="00666BAD">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956" w:type="pct"/>
            <w:tcBorders>
              <w:top w:val="nil"/>
              <w:left w:val="single" w:sz="4" w:space="0" w:color="auto"/>
              <w:bottom w:val="single" w:sz="4" w:space="0" w:color="auto"/>
              <w:right w:val="single" w:sz="4" w:space="0" w:color="auto"/>
            </w:tcBorders>
            <w:hideMark/>
          </w:tcPr>
          <w:p w14:paraId="5B60EFF0" w14:textId="77777777" w:rsidR="008932F0" w:rsidRDefault="008932F0" w:rsidP="00666BAD">
            <w:pPr>
              <w:spacing w:before="150" w:after="150" w:line="240" w:lineRule="auto"/>
              <w:jc w:val="center"/>
              <w:textAlignment w:val="baseline"/>
              <w:rPr>
                <w:rFonts w:ascii="Times New Roman" w:eastAsia="Times New Roman" w:hAnsi="Times New Roman" w:cs="Times New Roman"/>
                <w:sz w:val="24"/>
                <w:szCs w:val="24"/>
              </w:rPr>
            </w:pPr>
          </w:p>
          <w:p w14:paraId="30E1AA8C" w14:textId="77777777" w:rsidR="00B871C7" w:rsidRPr="008932F0" w:rsidRDefault="00B871C7" w:rsidP="00666BAD">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7A56" w:rsidRPr="008932F0" w14:paraId="66D20A5D" w14:textId="77777777" w:rsidTr="008B2567">
        <w:trPr>
          <w:trHeight w:val="15"/>
          <w:jc w:val="center"/>
        </w:trPr>
        <w:tc>
          <w:tcPr>
            <w:tcW w:w="369" w:type="pct"/>
            <w:tcBorders>
              <w:top w:val="single" w:sz="4" w:space="0" w:color="auto"/>
              <w:left w:val="single" w:sz="4" w:space="0" w:color="auto"/>
              <w:bottom w:val="nil"/>
              <w:right w:val="single" w:sz="4" w:space="0" w:color="auto"/>
            </w:tcBorders>
            <w:hideMark/>
          </w:tcPr>
          <w:p w14:paraId="4B3E7DDB" w14:textId="77777777" w:rsidR="00807A56" w:rsidRPr="008932F0" w:rsidRDefault="00807A56" w:rsidP="008932F0">
            <w:pPr>
              <w:spacing w:before="150" w:after="150" w:line="240" w:lineRule="auto"/>
              <w:jc w:val="center"/>
              <w:textAlignment w:val="baseline"/>
              <w:rPr>
                <w:rFonts w:ascii="Times New Roman" w:eastAsia="Times New Roman" w:hAnsi="Times New Roman" w:cs="Times New Roman"/>
                <w:sz w:val="24"/>
                <w:szCs w:val="24"/>
              </w:rPr>
            </w:pPr>
          </w:p>
        </w:tc>
        <w:tc>
          <w:tcPr>
            <w:tcW w:w="2426" w:type="pct"/>
            <w:tcBorders>
              <w:top w:val="single" w:sz="4" w:space="0" w:color="auto"/>
              <w:left w:val="single" w:sz="4" w:space="0" w:color="auto"/>
              <w:bottom w:val="nil"/>
              <w:right w:val="single" w:sz="4" w:space="0" w:color="auto"/>
            </w:tcBorders>
            <w:hideMark/>
          </w:tcPr>
          <w:p w14:paraId="376F2961" w14:textId="77777777" w:rsidR="00807A56" w:rsidRPr="008932F0" w:rsidRDefault="00807A56" w:rsidP="008932F0">
            <w:pPr>
              <w:spacing w:before="150" w:after="150" w:line="240" w:lineRule="auto"/>
              <w:textAlignment w:val="baseline"/>
              <w:rPr>
                <w:rFonts w:ascii="Times New Roman" w:eastAsia="Times New Roman" w:hAnsi="Times New Roman" w:cs="Times New Roman"/>
                <w:sz w:val="24"/>
                <w:szCs w:val="24"/>
              </w:rPr>
            </w:pPr>
          </w:p>
        </w:tc>
        <w:tc>
          <w:tcPr>
            <w:tcW w:w="1250" w:type="pct"/>
            <w:tcBorders>
              <w:top w:val="single" w:sz="4" w:space="0" w:color="auto"/>
              <w:left w:val="single" w:sz="4" w:space="0" w:color="auto"/>
              <w:bottom w:val="nil"/>
              <w:right w:val="single" w:sz="4" w:space="0" w:color="auto"/>
            </w:tcBorders>
            <w:hideMark/>
          </w:tcPr>
          <w:p w14:paraId="3E933A84" w14:textId="77777777" w:rsidR="00807A56" w:rsidRPr="008932F0" w:rsidRDefault="00807A56" w:rsidP="00666BAD">
            <w:pPr>
              <w:spacing w:before="150" w:after="150" w:line="240" w:lineRule="auto"/>
              <w:jc w:val="center"/>
              <w:textAlignment w:val="baseline"/>
              <w:rPr>
                <w:rFonts w:ascii="Times New Roman" w:eastAsia="Times New Roman" w:hAnsi="Times New Roman" w:cs="Times New Roman"/>
                <w:sz w:val="24"/>
                <w:szCs w:val="24"/>
              </w:rPr>
            </w:pPr>
          </w:p>
        </w:tc>
        <w:tc>
          <w:tcPr>
            <w:tcW w:w="956" w:type="pct"/>
            <w:tcBorders>
              <w:top w:val="single" w:sz="4" w:space="0" w:color="auto"/>
              <w:left w:val="single" w:sz="4" w:space="0" w:color="auto"/>
              <w:bottom w:val="nil"/>
              <w:right w:val="single" w:sz="4" w:space="0" w:color="auto"/>
            </w:tcBorders>
            <w:hideMark/>
          </w:tcPr>
          <w:p w14:paraId="3138B059" w14:textId="77777777" w:rsidR="00807A56" w:rsidRPr="008932F0" w:rsidRDefault="00807A56" w:rsidP="00666BAD">
            <w:pPr>
              <w:spacing w:before="150" w:after="150" w:line="240" w:lineRule="auto"/>
              <w:jc w:val="center"/>
              <w:textAlignment w:val="baseline"/>
              <w:rPr>
                <w:rFonts w:ascii="Times New Roman" w:eastAsia="Times New Roman" w:hAnsi="Times New Roman" w:cs="Times New Roman"/>
                <w:sz w:val="24"/>
                <w:szCs w:val="24"/>
              </w:rPr>
            </w:pPr>
          </w:p>
        </w:tc>
      </w:tr>
      <w:tr w:rsidR="008932F0" w:rsidRPr="008932F0" w14:paraId="31DCBBD1" w14:textId="77777777" w:rsidTr="008B2567">
        <w:trPr>
          <w:trHeight w:val="1905"/>
          <w:jc w:val="center"/>
        </w:trPr>
        <w:tc>
          <w:tcPr>
            <w:tcW w:w="369" w:type="pct"/>
            <w:tcBorders>
              <w:top w:val="nil"/>
              <w:left w:val="single" w:sz="4" w:space="0" w:color="auto"/>
              <w:bottom w:val="single" w:sz="4" w:space="0" w:color="auto"/>
              <w:right w:val="single" w:sz="4" w:space="0" w:color="auto"/>
            </w:tcBorders>
            <w:hideMark/>
          </w:tcPr>
          <w:p w14:paraId="22E48F4B" w14:textId="77777777" w:rsidR="008932F0" w:rsidRPr="008932F0" w:rsidRDefault="008932F0" w:rsidP="008932F0">
            <w:pPr>
              <w:spacing w:before="150" w:after="150" w:line="240" w:lineRule="auto"/>
              <w:jc w:val="center"/>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lastRenderedPageBreak/>
              <w:t>5</w:t>
            </w:r>
          </w:p>
        </w:tc>
        <w:tc>
          <w:tcPr>
            <w:tcW w:w="2426" w:type="pct"/>
            <w:tcBorders>
              <w:top w:val="nil"/>
              <w:left w:val="single" w:sz="4" w:space="0" w:color="auto"/>
              <w:bottom w:val="single" w:sz="4" w:space="0" w:color="auto"/>
              <w:right w:val="single" w:sz="4" w:space="0" w:color="auto"/>
            </w:tcBorders>
            <w:hideMark/>
          </w:tcPr>
          <w:p w14:paraId="3559ED3D" w14:textId="77777777" w:rsidR="008932F0" w:rsidRPr="008932F0" w:rsidRDefault="008932F0" w:rsidP="008932F0">
            <w:pPr>
              <w:spacing w:before="150" w:after="150" w:line="240" w:lineRule="auto"/>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50" w:type="pct"/>
            <w:tcBorders>
              <w:top w:val="nil"/>
              <w:left w:val="single" w:sz="4" w:space="0" w:color="auto"/>
              <w:bottom w:val="single" w:sz="4" w:space="0" w:color="auto"/>
              <w:right w:val="single" w:sz="4" w:space="0" w:color="auto"/>
            </w:tcBorders>
            <w:hideMark/>
          </w:tcPr>
          <w:p w14:paraId="55EF1174" w14:textId="77777777" w:rsidR="008932F0" w:rsidRDefault="008932F0" w:rsidP="00666BAD">
            <w:pPr>
              <w:spacing w:before="150" w:after="150" w:line="240" w:lineRule="auto"/>
              <w:jc w:val="center"/>
              <w:textAlignment w:val="baseline"/>
              <w:rPr>
                <w:rFonts w:ascii="Times New Roman" w:eastAsia="Times New Roman" w:hAnsi="Times New Roman" w:cs="Times New Roman"/>
                <w:sz w:val="24"/>
                <w:szCs w:val="24"/>
              </w:rPr>
            </w:pPr>
          </w:p>
          <w:p w14:paraId="4F7D763E" w14:textId="77777777" w:rsidR="00B871C7" w:rsidRDefault="00B871C7" w:rsidP="00666BAD">
            <w:pPr>
              <w:spacing w:before="150" w:after="150" w:line="240" w:lineRule="auto"/>
              <w:jc w:val="center"/>
              <w:textAlignment w:val="baseline"/>
              <w:rPr>
                <w:rFonts w:ascii="Times New Roman" w:eastAsia="Times New Roman" w:hAnsi="Times New Roman" w:cs="Times New Roman"/>
                <w:sz w:val="24"/>
                <w:szCs w:val="24"/>
              </w:rPr>
            </w:pPr>
          </w:p>
          <w:p w14:paraId="1B2DFFF8" w14:textId="77777777" w:rsidR="00B871C7" w:rsidRPr="008932F0" w:rsidRDefault="00B871C7" w:rsidP="00666BAD">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6" w:type="pct"/>
            <w:tcBorders>
              <w:top w:val="nil"/>
              <w:left w:val="single" w:sz="4" w:space="0" w:color="auto"/>
              <w:bottom w:val="single" w:sz="4" w:space="0" w:color="auto"/>
              <w:right w:val="single" w:sz="4" w:space="0" w:color="auto"/>
            </w:tcBorders>
            <w:hideMark/>
          </w:tcPr>
          <w:p w14:paraId="4EC17F98" w14:textId="77777777" w:rsidR="008932F0" w:rsidRDefault="008932F0" w:rsidP="00666BAD">
            <w:pPr>
              <w:spacing w:before="150" w:after="150" w:line="240" w:lineRule="auto"/>
              <w:jc w:val="center"/>
              <w:textAlignment w:val="baseline"/>
              <w:rPr>
                <w:rFonts w:ascii="Times New Roman" w:eastAsia="Times New Roman" w:hAnsi="Times New Roman" w:cs="Times New Roman"/>
                <w:sz w:val="24"/>
                <w:szCs w:val="24"/>
              </w:rPr>
            </w:pPr>
          </w:p>
          <w:p w14:paraId="7048D464" w14:textId="77777777" w:rsidR="00B871C7" w:rsidRDefault="00B871C7" w:rsidP="00666BAD">
            <w:pPr>
              <w:spacing w:before="150" w:after="150" w:line="240" w:lineRule="auto"/>
              <w:jc w:val="center"/>
              <w:textAlignment w:val="baseline"/>
              <w:rPr>
                <w:rFonts w:ascii="Times New Roman" w:eastAsia="Times New Roman" w:hAnsi="Times New Roman" w:cs="Times New Roman"/>
                <w:sz w:val="24"/>
                <w:szCs w:val="24"/>
              </w:rPr>
            </w:pPr>
          </w:p>
          <w:p w14:paraId="3508E8EE" w14:textId="77777777" w:rsidR="00B871C7" w:rsidRPr="008932F0" w:rsidRDefault="00B871C7" w:rsidP="00666BAD">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7A56" w:rsidRPr="008932F0" w14:paraId="4C888EC3" w14:textId="77777777" w:rsidTr="008B2567">
        <w:trPr>
          <w:trHeight w:val="45"/>
          <w:jc w:val="center"/>
        </w:trPr>
        <w:tc>
          <w:tcPr>
            <w:tcW w:w="369" w:type="pct"/>
            <w:tcBorders>
              <w:top w:val="single" w:sz="4" w:space="0" w:color="auto"/>
              <w:left w:val="single" w:sz="4" w:space="0" w:color="auto"/>
              <w:bottom w:val="nil"/>
              <w:right w:val="single" w:sz="4" w:space="0" w:color="auto"/>
            </w:tcBorders>
            <w:hideMark/>
          </w:tcPr>
          <w:p w14:paraId="7C1E1418" w14:textId="77777777" w:rsidR="00807A56" w:rsidRPr="008932F0" w:rsidRDefault="0063324C" w:rsidP="008932F0">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26" w:type="pct"/>
            <w:tcBorders>
              <w:top w:val="single" w:sz="4" w:space="0" w:color="auto"/>
              <w:left w:val="single" w:sz="4" w:space="0" w:color="auto"/>
              <w:bottom w:val="nil"/>
              <w:right w:val="single" w:sz="4" w:space="0" w:color="auto"/>
            </w:tcBorders>
            <w:hideMark/>
          </w:tcPr>
          <w:p w14:paraId="28F5CE63" w14:textId="77777777" w:rsidR="00807A56" w:rsidRPr="008932F0" w:rsidRDefault="0063324C" w:rsidP="008932F0">
            <w:pPr>
              <w:spacing w:before="150" w:after="150" w:line="240" w:lineRule="auto"/>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Витрати на оборотні активи (матеріали, канцелярські товари тощо), гривень</w:t>
            </w:r>
          </w:p>
        </w:tc>
        <w:tc>
          <w:tcPr>
            <w:tcW w:w="1250" w:type="pct"/>
            <w:tcBorders>
              <w:top w:val="single" w:sz="4" w:space="0" w:color="auto"/>
              <w:left w:val="single" w:sz="4" w:space="0" w:color="auto"/>
              <w:bottom w:val="nil"/>
              <w:right w:val="single" w:sz="4" w:space="0" w:color="auto"/>
            </w:tcBorders>
            <w:hideMark/>
          </w:tcPr>
          <w:p w14:paraId="78FB7491" w14:textId="77777777" w:rsidR="00B871C7" w:rsidRPr="008932F0" w:rsidRDefault="00B871C7" w:rsidP="00666BAD">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Незначні витрати(друк та заповнення бланку декларації на 4 аркушах</w:t>
            </w:r>
            <w:r w:rsidR="0063324C">
              <w:rPr>
                <w:rFonts w:ascii="Times New Roman" w:eastAsia="Times New Roman" w:hAnsi="Times New Roman" w:cs="Times New Roman"/>
                <w:sz w:val="24"/>
                <w:szCs w:val="24"/>
              </w:rPr>
              <w:t>)</w:t>
            </w:r>
          </w:p>
        </w:tc>
        <w:tc>
          <w:tcPr>
            <w:tcW w:w="956" w:type="pct"/>
            <w:tcBorders>
              <w:top w:val="single" w:sz="4" w:space="0" w:color="auto"/>
              <w:left w:val="single" w:sz="4" w:space="0" w:color="auto"/>
              <w:bottom w:val="nil"/>
              <w:right w:val="single" w:sz="4" w:space="0" w:color="auto"/>
            </w:tcBorders>
            <w:hideMark/>
          </w:tcPr>
          <w:p w14:paraId="61B3DF40" w14:textId="77777777" w:rsidR="00807A56" w:rsidRPr="008932F0" w:rsidRDefault="00807A56" w:rsidP="00666BAD">
            <w:pPr>
              <w:spacing w:before="150" w:after="150" w:line="240" w:lineRule="auto"/>
              <w:jc w:val="center"/>
              <w:textAlignment w:val="baseline"/>
              <w:rPr>
                <w:rFonts w:ascii="Times New Roman" w:eastAsia="Times New Roman" w:hAnsi="Times New Roman" w:cs="Times New Roman"/>
                <w:sz w:val="24"/>
                <w:szCs w:val="24"/>
              </w:rPr>
            </w:pPr>
          </w:p>
        </w:tc>
      </w:tr>
      <w:tr w:rsidR="008932F0" w:rsidRPr="008932F0" w14:paraId="59C75CFD" w14:textId="77777777" w:rsidTr="008B2567">
        <w:trPr>
          <w:jc w:val="center"/>
        </w:trPr>
        <w:tc>
          <w:tcPr>
            <w:tcW w:w="369" w:type="pct"/>
            <w:tcBorders>
              <w:top w:val="nil"/>
              <w:left w:val="single" w:sz="4" w:space="0" w:color="auto"/>
              <w:bottom w:val="single" w:sz="4" w:space="0" w:color="auto"/>
              <w:right w:val="single" w:sz="4" w:space="0" w:color="auto"/>
            </w:tcBorders>
            <w:hideMark/>
          </w:tcPr>
          <w:p w14:paraId="2DD9B9FD" w14:textId="77777777" w:rsidR="008932F0" w:rsidRPr="008932F0" w:rsidRDefault="008932F0" w:rsidP="008932F0">
            <w:pPr>
              <w:spacing w:before="150" w:after="150" w:line="240" w:lineRule="auto"/>
              <w:jc w:val="center"/>
              <w:textAlignment w:val="baseline"/>
              <w:rPr>
                <w:rFonts w:ascii="Times New Roman" w:eastAsia="Times New Roman" w:hAnsi="Times New Roman" w:cs="Times New Roman"/>
                <w:sz w:val="24"/>
                <w:szCs w:val="24"/>
              </w:rPr>
            </w:pPr>
          </w:p>
        </w:tc>
        <w:tc>
          <w:tcPr>
            <w:tcW w:w="2426" w:type="pct"/>
            <w:tcBorders>
              <w:top w:val="nil"/>
              <w:left w:val="single" w:sz="4" w:space="0" w:color="auto"/>
              <w:bottom w:val="single" w:sz="4" w:space="0" w:color="auto"/>
              <w:right w:val="single" w:sz="4" w:space="0" w:color="auto"/>
            </w:tcBorders>
            <w:hideMark/>
          </w:tcPr>
          <w:p w14:paraId="14C0EF03" w14:textId="77777777" w:rsidR="008932F0" w:rsidRPr="008932F0" w:rsidRDefault="008932F0" w:rsidP="008932F0">
            <w:pPr>
              <w:spacing w:before="150" w:after="150" w:line="240" w:lineRule="auto"/>
              <w:textAlignment w:val="baseline"/>
              <w:rPr>
                <w:rFonts w:ascii="Times New Roman" w:eastAsia="Times New Roman" w:hAnsi="Times New Roman" w:cs="Times New Roman"/>
                <w:sz w:val="24"/>
                <w:szCs w:val="24"/>
              </w:rPr>
            </w:pPr>
          </w:p>
        </w:tc>
        <w:tc>
          <w:tcPr>
            <w:tcW w:w="1250" w:type="pct"/>
            <w:tcBorders>
              <w:top w:val="nil"/>
              <w:left w:val="single" w:sz="4" w:space="0" w:color="auto"/>
              <w:bottom w:val="single" w:sz="4" w:space="0" w:color="auto"/>
              <w:right w:val="single" w:sz="4" w:space="0" w:color="auto"/>
            </w:tcBorders>
            <w:hideMark/>
          </w:tcPr>
          <w:p w14:paraId="489E003C" w14:textId="77777777" w:rsidR="008932F0" w:rsidRPr="008932F0" w:rsidRDefault="008932F0" w:rsidP="00666BAD">
            <w:pPr>
              <w:spacing w:before="150" w:after="150" w:line="240" w:lineRule="auto"/>
              <w:jc w:val="center"/>
              <w:textAlignment w:val="baseline"/>
              <w:rPr>
                <w:rFonts w:ascii="Times New Roman" w:eastAsia="Times New Roman" w:hAnsi="Times New Roman" w:cs="Times New Roman"/>
                <w:sz w:val="24"/>
                <w:szCs w:val="24"/>
              </w:rPr>
            </w:pPr>
          </w:p>
        </w:tc>
        <w:tc>
          <w:tcPr>
            <w:tcW w:w="956" w:type="pct"/>
            <w:tcBorders>
              <w:top w:val="nil"/>
              <w:left w:val="single" w:sz="4" w:space="0" w:color="auto"/>
              <w:bottom w:val="single" w:sz="4" w:space="0" w:color="auto"/>
              <w:right w:val="single" w:sz="4" w:space="0" w:color="auto"/>
            </w:tcBorders>
            <w:hideMark/>
          </w:tcPr>
          <w:p w14:paraId="707BD5D6" w14:textId="77777777" w:rsidR="008932F0" w:rsidRPr="008932F0" w:rsidRDefault="008932F0" w:rsidP="00666BAD">
            <w:pPr>
              <w:spacing w:before="150" w:after="150" w:line="240" w:lineRule="auto"/>
              <w:jc w:val="center"/>
              <w:textAlignment w:val="baseline"/>
              <w:rPr>
                <w:rFonts w:ascii="Times New Roman" w:eastAsia="Times New Roman" w:hAnsi="Times New Roman" w:cs="Times New Roman"/>
                <w:sz w:val="24"/>
                <w:szCs w:val="24"/>
              </w:rPr>
            </w:pPr>
          </w:p>
        </w:tc>
      </w:tr>
      <w:tr w:rsidR="008932F0" w:rsidRPr="008932F0" w14:paraId="361E3232" w14:textId="77777777" w:rsidTr="008B2567">
        <w:trPr>
          <w:trHeight w:val="795"/>
          <w:jc w:val="center"/>
        </w:trPr>
        <w:tc>
          <w:tcPr>
            <w:tcW w:w="369" w:type="pct"/>
            <w:tcBorders>
              <w:top w:val="single" w:sz="4" w:space="0" w:color="auto"/>
              <w:left w:val="single" w:sz="4" w:space="0" w:color="auto"/>
              <w:bottom w:val="single" w:sz="4" w:space="0" w:color="auto"/>
              <w:right w:val="single" w:sz="4" w:space="0" w:color="auto"/>
            </w:tcBorders>
            <w:hideMark/>
          </w:tcPr>
          <w:p w14:paraId="504745A1" w14:textId="77777777" w:rsidR="008932F0" w:rsidRPr="008932F0" w:rsidRDefault="008932F0" w:rsidP="008932F0">
            <w:pPr>
              <w:spacing w:before="150" w:after="150" w:line="240" w:lineRule="auto"/>
              <w:jc w:val="center"/>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7</w:t>
            </w:r>
          </w:p>
        </w:tc>
        <w:tc>
          <w:tcPr>
            <w:tcW w:w="2426" w:type="pct"/>
            <w:tcBorders>
              <w:top w:val="single" w:sz="4" w:space="0" w:color="auto"/>
              <w:left w:val="single" w:sz="4" w:space="0" w:color="auto"/>
              <w:bottom w:val="single" w:sz="4" w:space="0" w:color="auto"/>
              <w:right w:val="single" w:sz="4" w:space="0" w:color="auto"/>
            </w:tcBorders>
            <w:hideMark/>
          </w:tcPr>
          <w:p w14:paraId="594704A8" w14:textId="77777777" w:rsidR="001821D1" w:rsidRPr="001821D1" w:rsidRDefault="008932F0" w:rsidP="008932F0">
            <w:pPr>
              <w:spacing w:before="150" w:after="150" w:line="240" w:lineRule="auto"/>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Витрати, пов’язані із наймом додаткового персоналу, гривень</w:t>
            </w:r>
          </w:p>
        </w:tc>
        <w:tc>
          <w:tcPr>
            <w:tcW w:w="1250" w:type="pct"/>
            <w:tcBorders>
              <w:top w:val="single" w:sz="4" w:space="0" w:color="auto"/>
              <w:left w:val="single" w:sz="4" w:space="0" w:color="auto"/>
              <w:bottom w:val="single" w:sz="4" w:space="0" w:color="auto"/>
              <w:right w:val="single" w:sz="4" w:space="0" w:color="auto"/>
            </w:tcBorders>
            <w:hideMark/>
          </w:tcPr>
          <w:p w14:paraId="148A92B3" w14:textId="77777777" w:rsidR="008932F0" w:rsidRPr="008932F0" w:rsidRDefault="001821D1" w:rsidP="001821D1">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Не передбачається у зв’язку з тим, що великі та середні підприємства мають у штаті бухгалтера</w:t>
            </w:r>
          </w:p>
        </w:tc>
        <w:tc>
          <w:tcPr>
            <w:tcW w:w="956" w:type="pct"/>
            <w:tcBorders>
              <w:top w:val="single" w:sz="4" w:space="0" w:color="auto"/>
              <w:left w:val="single" w:sz="4" w:space="0" w:color="auto"/>
              <w:bottom w:val="single" w:sz="4" w:space="0" w:color="auto"/>
              <w:right w:val="single" w:sz="4" w:space="0" w:color="auto"/>
            </w:tcBorders>
            <w:hideMark/>
          </w:tcPr>
          <w:p w14:paraId="232AA58F" w14:textId="77777777" w:rsidR="008932F0" w:rsidRPr="008932F0" w:rsidRDefault="0063324C" w:rsidP="00666BAD">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7A56" w:rsidRPr="008932F0" w14:paraId="292FE03F" w14:textId="77777777" w:rsidTr="008B2567">
        <w:trPr>
          <w:trHeight w:val="45"/>
          <w:jc w:val="center"/>
        </w:trPr>
        <w:tc>
          <w:tcPr>
            <w:tcW w:w="369" w:type="pct"/>
            <w:tcBorders>
              <w:top w:val="single" w:sz="4" w:space="0" w:color="auto"/>
              <w:left w:val="single" w:sz="4" w:space="0" w:color="auto"/>
              <w:bottom w:val="nil"/>
              <w:right w:val="single" w:sz="4" w:space="0" w:color="auto"/>
            </w:tcBorders>
            <w:hideMark/>
          </w:tcPr>
          <w:p w14:paraId="3F787A70" w14:textId="77777777" w:rsidR="00807A56" w:rsidRPr="008932F0" w:rsidRDefault="00807A56" w:rsidP="008932F0">
            <w:pPr>
              <w:spacing w:before="150" w:after="150" w:line="240" w:lineRule="auto"/>
              <w:jc w:val="center"/>
              <w:textAlignment w:val="baseline"/>
              <w:rPr>
                <w:rFonts w:ascii="Times New Roman" w:eastAsia="Times New Roman" w:hAnsi="Times New Roman" w:cs="Times New Roman"/>
                <w:sz w:val="24"/>
                <w:szCs w:val="24"/>
              </w:rPr>
            </w:pPr>
          </w:p>
        </w:tc>
        <w:tc>
          <w:tcPr>
            <w:tcW w:w="2426" w:type="pct"/>
            <w:tcBorders>
              <w:top w:val="single" w:sz="4" w:space="0" w:color="auto"/>
              <w:left w:val="single" w:sz="4" w:space="0" w:color="auto"/>
              <w:bottom w:val="nil"/>
              <w:right w:val="single" w:sz="4" w:space="0" w:color="auto"/>
            </w:tcBorders>
            <w:hideMark/>
          </w:tcPr>
          <w:p w14:paraId="0BFDDF1A" w14:textId="77777777" w:rsidR="00807A56" w:rsidRPr="008932F0" w:rsidRDefault="00807A56" w:rsidP="008932F0">
            <w:pPr>
              <w:spacing w:before="150" w:after="150" w:line="240" w:lineRule="auto"/>
              <w:textAlignment w:val="baseline"/>
              <w:rPr>
                <w:rFonts w:ascii="Times New Roman" w:eastAsia="Times New Roman" w:hAnsi="Times New Roman" w:cs="Times New Roman"/>
                <w:sz w:val="24"/>
                <w:szCs w:val="24"/>
              </w:rPr>
            </w:pPr>
          </w:p>
        </w:tc>
        <w:tc>
          <w:tcPr>
            <w:tcW w:w="1250" w:type="pct"/>
            <w:tcBorders>
              <w:top w:val="single" w:sz="4" w:space="0" w:color="auto"/>
              <w:left w:val="single" w:sz="4" w:space="0" w:color="auto"/>
              <w:bottom w:val="nil"/>
              <w:right w:val="single" w:sz="4" w:space="0" w:color="auto"/>
            </w:tcBorders>
            <w:hideMark/>
          </w:tcPr>
          <w:p w14:paraId="256495B4" w14:textId="77777777" w:rsidR="00807A56" w:rsidRPr="008932F0" w:rsidRDefault="00807A56" w:rsidP="001821D1">
            <w:pPr>
              <w:spacing w:before="150" w:after="150" w:line="240" w:lineRule="auto"/>
              <w:jc w:val="center"/>
              <w:textAlignment w:val="baseline"/>
              <w:rPr>
                <w:rFonts w:ascii="Times New Roman" w:eastAsia="Times New Roman" w:hAnsi="Times New Roman" w:cs="Times New Roman"/>
                <w:sz w:val="24"/>
                <w:szCs w:val="24"/>
              </w:rPr>
            </w:pPr>
          </w:p>
        </w:tc>
        <w:tc>
          <w:tcPr>
            <w:tcW w:w="956" w:type="pct"/>
            <w:tcBorders>
              <w:top w:val="single" w:sz="4" w:space="0" w:color="auto"/>
              <w:left w:val="single" w:sz="4" w:space="0" w:color="auto"/>
              <w:bottom w:val="nil"/>
              <w:right w:val="single" w:sz="4" w:space="0" w:color="auto"/>
            </w:tcBorders>
            <w:hideMark/>
          </w:tcPr>
          <w:p w14:paraId="1ECFE925" w14:textId="77777777" w:rsidR="00807A56" w:rsidRPr="008932F0" w:rsidRDefault="00807A56" w:rsidP="008932F0">
            <w:pPr>
              <w:spacing w:before="150" w:after="150" w:line="240" w:lineRule="auto"/>
              <w:textAlignment w:val="baseline"/>
              <w:rPr>
                <w:rFonts w:ascii="Times New Roman" w:eastAsia="Times New Roman" w:hAnsi="Times New Roman" w:cs="Times New Roman"/>
                <w:sz w:val="24"/>
                <w:szCs w:val="24"/>
              </w:rPr>
            </w:pPr>
          </w:p>
        </w:tc>
      </w:tr>
      <w:tr w:rsidR="008932F0" w:rsidRPr="008932F0" w14:paraId="38CD72A1" w14:textId="77777777" w:rsidTr="008B2567">
        <w:trPr>
          <w:jc w:val="center"/>
        </w:trPr>
        <w:tc>
          <w:tcPr>
            <w:tcW w:w="369" w:type="pct"/>
            <w:tcBorders>
              <w:top w:val="nil"/>
              <w:left w:val="single" w:sz="4" w:space="0" w:color="auto"/>
              <w:bottom w:val="single" w:sz="4" w:space="0" w:color="auto"/>
              <w:right w:val="single" w:sz="4" w:space="0" w:color="auto"/>
            </w:tcBorders>
            <w:hideMark/>
          </w:tcPr>
          <w:p w14:paraId="2CBAA662" w14:textId="77777777" w:rsidR="008932F0" w:rsidRPr="008932F0" w:rsidRDefault="008932F0" w:rsidP="008932F0">
            <w:pPr>
              <w:spacing w:before="150" w:after="150" w:line="240" w:lineRule="auto"/>
              <w:jc w:val="center"/>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8</w:t>
            </w:r>
          </w:p>
        </w:tc>
        <w:tc>
          <w:tcPr>
            <w:tcW w:w="2426" w:type="pct"/>
            <w:tcBorders>
              <w:top w:val="nil"/>
              <w:left w:val="single" w:sz="4" w:space="0" w:color="auto"/>
              <w:bottom w:val="single" w:sz="4" w:space="0" w:color="auto"/>
              <w:right w:val="single" w:sz="4" w:space="0" w:color="auto"/>
            </w:tcBorders>
            <w:hideMark/>
          </w:tcPr>
          <w:p w14:paraId="0F8DBABF" w14:textId="77777777" w:rsidR="008932F0" w:rsidRDefault="008932F0" w:rsidP="008932F0">
            <w:pPr>
              <w:spacing w:before="150" w:after="150" w:line="240" w:lineRule="auto"/>
              <w:textAlignment w:val="baseline"/>
              <w:rPr>
                <w:rFonts w:ascii="Times New Roman" w:eastAsia="Times New Roman" w:hAnsi="Times New Roman" w:cs="Times New Roman"/>
                <w:sz w:val="24"/>
                <w:szCs w:val="24"/>
              </w:rPr>
            </w:pPr>
            <w:r w:rsidRPr="001821D1">
              <w:rPr>
                <w:rFonts w:ascii="Times New Roman" w:eastAsia="Times New Roman" w:hAnsi="Times New Roman" w:cs="Times New Roman"/>
                <w:sz w:val="24"/>
                <w:szCs w:val="24"/>
              </w:rPr>
              <w:t>Інше (</w:t>
            </w:r>
            <w:r w:rsidR="001821D1" w:rsidRPr="001821D1">
              <w:rPr>
                <w:rFonts w:ascii="Times New Roman" w:hAnsi="Times New Roman" w:cs="Times New Roman"/>
                <w:color w:val="000000"/>
                <w:sz w:val="24"/>
                <w:szCs w:val="24"/>
                <w:lang w:eastAsia="ru-RU"/>
              </w:rPr>
              <w:t>отримання первинної інформації про вимоги регулювання</w:t>
            </w:r>
            <w:r w:rsidRPr="001821D1">
              <w:rPr>
                <w:rFonts w:ascii="Times New Roman" w:eastAsia="Times New Roman" w:hAnsi="Times New Roman" w:cs="Times New Roman"/>
                <w:sz w:val="24"/>
                <w:szCs w:val="24"/>
              </w:rPr>
              <w:t>), гривень</w:t>
            </w:r>
          </w:p>
          <w:p w14:paraId="4B41ED41" w14:textId="77777777" w:rsidR="001821D1" w:rsidRPr="001821D1" w:rsidRDefault="001821D1" w:rsidP="008932F0">
            <w:pPr>
              <w:spacing w:before="150" w:after="150" w:line="240" w:lineRule="auto"/>
              <w:textAlignment w:val="baseline"/>
              <w:rPr>
                <w:rFonts w:ascii="Times New Roman" w:eastAsia="Times New Roman" w:hAnsi="Times New Roman" w:cs="Times New Roman"/>
                <w:sz w:val="24"/>
                <w:szCs w:val="24"/>
              </w:rPr>
            </w:pPr>
            <w:r w:rsidRPr="001821D1">
              <w:rPr>
                <w:rFonts w:ascii="Times New Roman" w:hAnsi="Times New Roman" w:cs="Times New Roman"/>
                <w:sz w:val="24"/>
                <w:szCs w:val="24"/>
              </w:rPr>
              <w:t xml:space="preserve">0,25 год.* х 40,46 </w:t>
            </w:r>
            <w:proofErr w:type="spellStart"/>
            <w:r w:rsidRPr="001821D1">
              <w:rPr>
                <w:rFonts w:ascii="Times New Roman" w:hAnsi="Times New Roman" w:cs="Times New Roman"/>
                <w:sz w:val="24"/>
                <w:szCs w:val="24"/>
              </w:rPr>
              <w:t>грн.год</w:t>
            </w:r>
            <w:proofErr w:type="spellEnd"/>
            <w:r w:rsidRPr="001821D1">
              <w:rPr>
                <w:rFonts w:ascii="Times New Roman" w:hAnsi="Times New Roman" w:cs="Times New Roman"/>
                <w:sz w:val="24"/>
                <w:szCs w:val="24"/>
              </w:rPr>
              <w:t>**= 10,12 грн</w:t>
            </w:r>
          </w:p>
        </w:tc>
        <w:tc>
          <w:tcPr>
            <w:tcW w:w="1250" w:type="pct"/>
            <w:tcBorders>
              <w:top w:val="nil"/>
              <w:left w:val="single" w:sz="4" w:space="0" w:color="auto"/>
              <w:bottom w:val="single" w:sz="4" w:space="0" w:color="auto"/>
              <w:right w:val="single" w:sz="4" w:space="0" w:color="auto"/>
            </w:tcBorders>
            <w:hideMark/>
          </w:tcPr>
          <w:p w14:paraId="3B37B579" w14:textId="77777777" w:rsidR="008932F0" w:rsidRPr="008932F0" w:rsidRDefault="001821D1" w:rsidP="001821D1">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10,12</w:t>
            </w:r>
          </w:p>
        </w:tc>
        <w:tc>
          <w:tcPr>
            <w:tcW w:w="956" w:type="pct"/>
            <w:tcBorders>
              <w:top w:val="nil"/>
              <w:left w:val="single" w:sz="4" w:space="0" w:color="auto"/>
              <w:bottom w:val="single" w:sz="4" w:space="0" w:color="auto"/>
              <w:right w:val="single" w:sz="4" w:space="0" w:color="auto"/>
            </w:tcBorders>
            <w:hideMark/>
          </w:tcPr>
          <w:p w14:paraId="6339BB25" w14:textId="77777777" w:rsidR="008932F0" w:rsidRPr="008932F0" w:rsidRDefault="0063324C" w:rsidP="008932F0">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66BAD" w:rsidRPr="008932F0" w14:paraId="580FB4C5" w14:textId="77777777" w:rsidTr="008B2567">
        <w:trPr>
          <w:jc w:val="center"/>
        </w:trPr>
        <w:tc>
          <w:tcPr>
            <w:tcW w:w="369" w:type="pct"/>
            <w:tcBorders>
              <w:top w:val="single" w:sz="4" w:space="0" w:color="auto"/>
              <w:left w:val="single" w:sz="4" w:space="0" w:color="auto"/>
              <w:bottom w:val="single" w:sz="4" w:space="0" w:color="auto"/>
              <w:right w:val="single" w:sz="4" w:space="0" w:color="auto"/>
            </w:tcBorders>
            <w:hideMark/>
          </w:tcPr>
          <w:p w14:paraId="3CB34B74" w14:textId="77777777" w:rsidR="00666BAD" w:rsidRPr="008932F0" w:rsidRDefault="00666BAD" w:rsidP="008932F0">
            <w:pPr>
              <w:spacing w:before="150" w:after="150" w:line="240" w:lineRule="auto"/>
              <w:jc w:val="center"/>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9</w:t>
            </w:r>
          </w:p>
        </w:tc>
        <w:tc>
          <w:tcPr>
            <w:tcW w:w="2426" w:type="pct"/>
            <w:tcBorders>
              <w:top w:val="single" w:sz="4" w:space="0" w:color="auto"/>
              <w:left w:val="single" w:sz="4" w:space="0" w:color="auto"/>
              <w:bottom w:val="single" w:sz="4" w:space="0" w:color="auto"/>
              <w:right w:val="single" w:sz="4" w:space="0" w:color="auto"/>
            </w:tcBorders>
            <w:hideMark/>
          </w:tcPr>
          <w:p w14:paraId="45626720" w14:textId="77777777" w:rsidR="00666BAD" w:rsidRPr="008932F0" w:rsidRDefault="00666BAD" w:rsidP="008932F0">
            <w:pPr>
              <w:spacing w:before="150" w:after="150" w:line="240" w:lineRule="auto"/>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РАЗОМ (сума рядків: 1 + 2 + 3 + 4 + 5 + 6 + 7 + 8), гривень</w:t>
            </w:r>
          </w:p>
        </w:tc>
        <w:tc>
          <w:tcPr>
            <w:tcW w:w="1250" w:type="pct"/>
            <w:tcBorders>
              <w:top w:val="single" w:sz="4" w:space="0" w:color="auto"/>
              <w:left w:val="single" w:sz="4" w:space="0" w:color="auto"/>
              <w:bottom w:val="single" w:sz="4" w:space="0" w:color="auto"/>
              <w:right w:val="single" w:sz="4" w:space="0" w:color="auto"/>
            </w:tcBorders>
            <w:hideMark/>
          </w:tcPr>
          <w:p w14:paraId="6B1B0320" w14:textId="5265C5B8" w:rsidR="00666BAD" w:rsidRPr="008932F0" w:rsidRDefault="00F83BCE" w:rsidP="001821D1">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118957,39</w:t>
            </w:r>
          </w:p>
        </w:tc>
        <w:tc>
          <w:tcPr>
            <w:tcW w:w="956" w:type="pct"/>
            <w:tcBorders>
              <w:top w:val="single" w:sz="4" w:space="0" w:color="auto"/>
              <w:left w:val="single" w:sz="4" w:space="0" w:color="auto"/>
              <w:bottom w:val="single" w:sz="4" w:space="0" w:color="auto"/>
              <w:right w:val="single" w:sz="4" w:space="0" w:color="auto"/>
            </w:tcBorders>
            <w:hideMark/>
          </w:tcPr>
          <w:p w14:paraId="0653CDED" w14:textId="77777777" w:rsidR="00666BAD" w:rsidRPr="008932F0" w:rsidRDefault="00666BAD"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66BAD" w:rsidRPr="008932F0" w14:paraId="051D6DC0" w14:textId="77777777" w:rsidTr="008B2567">
        <w:trPr>
          <w:trHeight w:val="1095"/>
          <w:jc w:val="center"/>
        </w:trPr>
        <w:tc>
          <w:tcPr>
            <w:tcW w:w="369" w:type="pct"/>
            <w:tcBorders>
              <w:top w:val="single" w:sz="4" w:space="0" w:color="auto"/>
              <w:left w:val="single" w:sz="4" w:space="0" w:color="auto"/>
              <w:bottom w:val="single" w:sz="4" w:space="0" w:color="auto"/>
              <w:right w:val="single" w:sz="4" w:space="0" w:color="auto"/>
            </w:tcBorders>
            <w:hideMark/>
          </w:tcPr>
          <w:p w14:paraId="6D96C1D4" w14:textId="77777777" w:rsidR="00666BAD" w:rsidRPr="008932F0" w:rsidRDefault="00666BAD" w:rsidP="008932F0">
            <w:pPr>
              <w:spacing w:before="150" w:after="150" w:line="240" w:lineRule="auto"/>
              <w:jc w:val="center"/>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10</w:t>
            </w:r>
          </w:p>
        </w:tc>
        <w:tc>
          <w:tcPr>
            <w:tcW w:w="2426" w:type="pct"/>
            <w:tcBorders>
              <w:top w:val="single" w:sz="4" w:space="0" w:color="auto"/>
              <w:left w:val="single" w:sz="4" w:space="0" w:color="auto"/>
              <w:bottom w:val="single" w:sz="4" w:space="0" w:color="auto"/>
              <w:right w:val="single" w:sz="4" w:space="0" w:color="auto"/>
            </w:tcBorders>
            <w:hideMark/>
          </w:tcPr>
          <w:p w14:paraId="4B96E12B" w14:textId="77777777" w:rsidR="00666BAD" w:rsidRPr="008932F0" w:rsidRDefault="00666BAD" w:rsidP="008932F0">
            <w:pPr>
              <w:spacing w:before="150" w:after="150" w:line="240" w:lineRule="auto"/>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sz w:val="24"/>
                <w:szCs w:val="24"/>
              </w:rPr>
              <w:t>Кількість суб’єктів господарювання великого та середнього підприємництва, на яких буде поширено регулювання, одиниць</w:t>
            </w:r>
          </w:p>
        </w:tc>
        <w:tc>
          <w:tcPr>
            <w:tcW w:w="1250" w:type="pct"/>
            <w:tcBorders>
              <w:top w:val="single" w:sz="4" w:space="0" w:color="auto"/>
              <w:left w:val="single" w:sz="4" w:space="0" w:color="auto"/>
              <w:bottom w:val="single" w:sz="4" w:space="0" w:color="auto"/>
              <w:right w:val="single" w:sz="4" w:space="0" w:color="auto"/>
            </w:tcBorders>
            <w:hideMark/>
          </w:tcPr>
          <w:p w14:paraId="764911E6" w14:textId="7AF63540" w:rsidR="00666BAD" w:rsidRPr="008932F0" w:rsidRDefault="00F83BCE" w:rsidP="001821D1">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56" w:type="pct"/>
            <w:tcBorders>
              <w:top w:val="single" w:sz="4" w:space="0" w:color="auto"/>
              <w:left w:val="single" w:sz="4" w:space="0" w:color="auto"/>
              <w:bottom w:val="single" w:sz="4" w:space="0" w:color="auto"/>
              <w:right w:val="single" w:sz="4" w:space="0" w:color="auto"/>
            </w:tcBorders>
            <w:hideMark/>
          </w:tcPr>
          <w:p w14:paraId="6C40983E" w14:textId="77777777" w:rsidR="00666BAD" w:rsidRPr="008932F0" w:rsidRDefault="00666BAD"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66BAD" w:rsidRPr="008932F0" w14:paraId="30E23CC4" w14:textId="77777777" w:rsidTr="008B2567">
        <w:trPr>
          <w:trHeight w:val="1249"/>
          <w:jc w:val="center"/>
        </w:trPr>
        <w:tc>
          <w:tcPr>
            <w:tcW w:w="369" w:type="pct"/>
            <w:tcBorders>
              <w:top w:val="single" w:sz="4" w:space="0" w:color="auto"/>
              <w:left w:val="single" w:sz="4" w:space="0" w:color="auto"/>
              <w:right w:val="single" w:sz="4" w:space="0" w:color="auto"/>
            </w:tcBorders>
            <w:hideMark/>
          </w:tcPr>
          <w:p w14:paraId="55080F87" w14:textId="77777777" w:rsidR="00666BAD" w:rsidRPr="008932F0" w:rsidRDefault="00666BAD" w:rsidP="008932F0">
            <w:pPr>
              <w:spacing w:before="150" w:after="150" w:line="240" w:lineRule="auto"/>
              <w:jc w:val="center"/>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color w:val="000000"/>
                <w:sz w:val="24"/>
                <w:szCs w:val="24"/>
              </w:rPr>
              <w:t>11</w:t>
            </w:r>
          </w:p>
        </w:tc>
        <w:tc>
          <w:tcPr>
            <w:tcW w:w="2426" w:type="pct"/>
            <w:tcBorders>
              <w:top w:val="single" w:sz="4" w:space="0" w:color="auto"/>
              <w:left w:val="single" w:sz="4" w:space="0" w:color="auto"/>
              <w:right w:val="single" w:sz="4" w:space="0" w:color="auto"/>
            </w:tcBorders>
            <w:hideMark/>
          </w:tcPr>
          <w:p w14:paraId="31489166" w14:textId="77777777" w:rsidR="00666BAD" w:rsidRPr="008932F0" w:rsidRDefault="00666BAD" w:rsidP="008932F0">
            <w:pPr>
              <w:spacing w:before="150" w:after="150" w:line="240" w:lineRule="auto"/>
              <w:textAlignment w:val="baseline"/>
              <w:rPr>
                <w:rFonts w:ascii="Times New Roman" w:eastAsia="Times New Roman" w:hAnsi="Times New Roman" w:cs="Times New Roman"/>
                <w:sz w:val="24"/>
                <w:szCs w:val="24"/>
              </w:rPr>
            </w:pPr>
            <w:r w:rsidRPr="008932F0">
              <w:rPr>
                <w:rFonts w:ascii="Times New Roman" w:eastAsia="Times New Roman" w:hAnsi="Times New Roman" w:cs="Times New Roman"/>
                <w:color w:val="000000"/>
                <w:sz w:val="24"/>
                <w:szCs w:val="24"/>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250" w:type="pct"/>
            <w:tcBorders>
              <w:top w:val="single" w:sz="4" w:space="0" w:color="auto"/>
              <w:left w:val="single" w:sz="4" w:space="0" w:color="auto"/>
              <w:right w:val="single" w:sz="4" w:space="0" w:color="auto"/>
            </w:tcBorders>
            <w:hideMark/>
          </w:tcPr>
          <w:p w14:paraId="47FECA59" w14:textId="4A649B28" w:rsidR="00666BAD" w:rsidRPr="008932F0" w:rsidRDefault="00F83BCE" w:rsidP="001821D1">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237914,78</w:t>
            </w:r>
          </w:p>
        </w:tc>
        <w:tc>
          <w:tcPr>
            <w:tcW w:w="956" w:type="pct"/>
            <w:tcBorders>
              <w:top w:val="single" w:sz="4" w:space="0" w:color="auto"/>
              <w:left w:val="single" w:sz="4" w:space="0" w:color="auto"/>
              <w:right w:val="single" w:sz="4" w:space="0" w:color="auto"/>
            </w:tcBorders>
            <w:hideMark/>
          </w:tcPr>
          <w:p w14:paraId="14A59F70" w14:textId="77777777" w:rsidR="00666BAD" w:rsidRPr="008932F0" w:rsidRDefault="00666BAD"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72420411" w14:textId="77777777" w:rsidR="00D7162A" w:rsidRDefault="00D7162A" w:rsidP="00231822">
      <w:pPr>
        <w:spacing w:after="150" w:line="240" w:lineRule="auto"/>
        <w:ind w:left="450" w:right="450"/>
        <w:jc w:val="center"/>
        <w:textAlignment w:val="baseline"/>
        <w:rPr>
          <w:rFonts w:ascii="Times New Roman" w:eastAsia="Times New Roman" w:hAnsi="Times New Roman" w:cs="Times New Roman"/>
          <w:sz w:val="24"/>
          <w:szCs w:val="24"/>
        </w:rPr>
      </w:pPr>
    </w:p>
    <w:p w14:paraId="69A2EA59" w14:textId="77777777" w:rsidR="00231822" w:rsidRPr="00231822" w:rsidRDefault="00231822" w:rsidP="00231822">
      <w:pPr>
        <w:spacing w:after="150" w:line="240" w:lineRule="auto"/>
        <w:ind w:left="450" w:right="450"/>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Розрахунок відповідних витрат на одного суб’єкта господарювання</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466"/>
        <w:gridCol w:w="1746"/>
        <w:gridCol w:w="1590"/>
        <w:gridCol w:w="1845"/>
      </w:tblGrid>
      <w:tr w:rsidR="00231822" w:rsidRPr="00231822" w14:paraId="21A88BAF" w14:textId="77777777" w:rsidTr="008B2567">
        <w:tc>
          <w:tcPr>
            <w:tcW w:w="2315" w:type="pct"/>
            <w:tcBorders>
              <w:top w:val="single" w:sz="6" w:space="0" w:color="000000"/>
              <w:left w:val="single" w:sz="4" w:space="0" w:color="auto"/>
              <w:bottom w:val="single" w:sz="6" w:space="0" w:color="000000"/>
              <w:right w:val="single" w:sz="4" w:space="0" w:color="auto"/>
            </w:tcBorders>
            <w:hideMark/>
          </w:tcPr>
          <w:p w14:paraId="2A054102"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bookmarkStart w:id="2" w:name="n180"/>
            <w:bookmarkEnd w:id="2"/>
            <w:r w:rsidRPr="00231822">
              <w:rPr>
                <w:rFonts w:ascii="Times New Roman" w:eastAsia="Times New Roman" w:hAnsi="Times New Roman" w:cs="Times New Roman"/>
                <w:sz w:val="24"/>
                <w:szCs w:val="24"/>
              </w:rPr>
              <w:t>Вид витрат</w:t>
            </w:r>
          </w:p>
        </w:tc>
        <w:tc>
          <w:tcPr>
            <w:tcW w:w="905" w:type="pct"/>
            <w:tcBorders>
              <w:top w:val="single" w:sz="6" w:space="0" w:color="000000"/>
              <w:left w:val="single" w:sz="4" w:space="0" w:color="auto"/>
              <w:bottom w:val="single" w:sz="6" w:space="0" w:color="000000"/>
              <w:right w:val="single" w:sz="6" w:space="0" w:color="000000"/>
            </w:tcBorders>
            <w:hideMark/>
          </w:tcPr>
          <w:p w14:paraId="269BBA0D"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У перший рік</w:t>
            </w:r>
          </w:p>
        </w:tc>
        <w:tc>
          <w:tcPr>
            <w:tcW w:w="824" w:type="pct"/>
            <w:tcBorders>
              <w:top w:val="single" w:sz="6" w:space="0" w:color="000000"/>
              <w:left w:val="single" w:sz="6" w:space="0" w:color="000000"/>
              <w:bottom w:val="single" w:sz="6" w:space="0" w:color="000000"/>
              <w:right w:val="single" w:sz="6" w:space="0" w:color="000000"/>
            </w:tcBorders>
            <w:hideMark/>
          </w:tcPr>
          <w:p w14:paraId="3F3D53C6"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Періодичні (за рік)</w:t>
            </w:r>
          </w:p>
        </w:tc>
        <w:tc>
          <w:tcPr>
            <w:tcW w:w="956" w:type="pct"/>
            <w:tcBorders>
              <w:top w:val="single" w:sz="6" w:space="0" w:color="000000"/>
              <w:left w:val="single" w:sz="6" w:space="0" w:color="000000"/>
              <w:bottom w:val="single" w:sz="6" w:space="0" w:color="000000"/>
              <w:right w:val="single" w:sz="4" w:space="0" w:color="auto"/>
            </w:tcBorders>
            <w:hideMark/>
          </w:tcPr>
          <w:p w14:paraId="2EC39E9C"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за п’ять років</w:t>
            </w:r>
          </w:p>
        </w:tc>
      </w:tr>
      <w:tr w:rsidR="00231822" w:rsidRPr="00231822" w14:paraId="162FB304" w14:textId="77777777" w:rsidTr="008B2567">
        <w:trPr>
          <w:trHeight w:val="1245"/>
        </w:trPr>
        <w:tc>
          <w:tcPr>
            <w:tcW w:w="2315" w:type="pct"/>
            <w:tcBorders>
              <w:top w:val="single" w:sz="6" w:space="0" w:color="000000"/>
              <w:left w:val="single" w:sz="4" w:space="0" w:color="auto"/>
              <w:bottom w:val="single" w:sz="4" w:space="0" w:color="auto"/>
              <w:right w:val="single" w:sz="4" w:space="0" w:color="auto"/>
            </w:tcBorders>
            <w:hideMark/>
          </w:tcPr>
          <w:p w14:paraId="5A037737" w14:textId="77777777" w:rsidR="00231822" w:rsidRPr="00231822" w:rsidRDefault="00231822"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905" w:type="pct"/>
            <w:tcBorders>
              <w:top w:val="single" w:sz="6" w:space="0" w:color="000000"/>
              <w:left w:val="single" w:sz="4" w:space="0" w:color="auto"/>
              <w:bottom w:val="single" w:sz="4" w:space="0" w:color="auto"/>
              <w:right w:val="single" w:sz="4" w:space="0" w:color="auto"/>
            </w:tcBorders>
            <w:hideMark/>
          </w:tcPr>
          <w:p w14:paraId="52014D20" w14:textId="77777777" w:rsid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p w14:paraId="16F89DCB" w14:textId="77777777" w:rsidR="007E0D8E" w:rsidRPr="00231822" w:rsidRDefault="007E0D8E" w:rsidP="0023182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4" w:type="pct"/>
            <w:tcBorders>
              <w:top w:val="single" w:sz="6" w:space="0" w:color="000000"/>
              <w:left w:val="single" w:sz="4" w:space="0" w:color="auto"/>
              <w:bottom w:val="single" w:sz="4" w:space="0" w:color="auto"/>
              <w:right w:val="single" w:sz="4" w:space="0" w:color="auto"/>
            </w:tcBorders>
            <w:hideMark/>
          </w:tcPr>
          <w:p w14:paraId="5ACA2E11" w14:textId="77777777" w:rsid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p w14:paraId="19561A4B" w14:textId="77777777" w:rsidR="007E0D8E" w:rsidRPr="00231822" w:rsidRDefault="007E0D8E" w:rsidP="0023182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6" w:type="pct"/>
            <w:tcBorders>
              <w:top w:val="single" w:sz="6" w:space="0" w:color="000000"/>
              <w:left w:val="single" w:sz="4" w:space="0" w:color="auto"/>
              <w:bottom w:val="single" w:sz="4" w:space="0" w:color="auto"/>
              <w:right w:val="single" w:sz="4" w:space="0" w:color="auto"/>
            </w:tcBorders>
            <w:hideMark/>
          </w:tcPr>
          <w:p w14:paraId="173B7A1A" w14:textId="77777777" w:rsid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p w14:paraId="5FC7FC87" w14:textId="77777777" w:rsidR="007E0D8E" w:rsidRPr="00231822" w:rsidRDefault="007E0D8E" w:rsidP="0023182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31822" w:rsidRPr="00231822" w14:paraId="683D2C80" w14:textId="77777777" w:rsidTr="008B2567">
        <w:tc>
          <w:tcPr>
            <w:tcW w:w="2315" w:type="pct"/>
            <w:tcBorders>
              <w:top w:val="single" w:sz="6" w:space="0" w:color="000000"/>
              <w:left w:val="single" w:sz="4" w:space="0" w:color="auto"/>
              <w:bottom w:val="single" w:sz="6" w:space="0" w:color="000000"/>
              <w:right w:val="single" w:sz="4" w:space="0" w:color="auto"/>
            </w:tcBorders>
            <w:hideMark/>
          </w:tcPr>
          <w:p w14:paraId="3EF3707A"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bookmarkStart w:id="3" w:name="n181"/>
            <w:bookmarkEnd w:id="3"/>
            <w:r w:rsidRPr="00231822">
              <w:rPr>
                <w:rFonts w:ascii="Times New Roman" w:eastAsia="Times New Roman" w:hAnsi="Times New Roman" w:cs="Times New Roman"/>
                <w:sz w:val="24"/>
                <w:szCs w:val="24"/>
              </w:rPr>
              <w:t>Вид витрат</w:t>
            </w:r>
          </w:p>
        </w:tc>
        <w:tc>
          <w:tcPr>
            <w:tcW w:w="1729" w:type="pct"/>
            <w:gridSpan w:val="2"/>
            <w:tcBorders>
              <w:top w:val="single" w:sz="6" w:space="0" w:color="000000"/>
              <w:left w:val="single" w:sz="4" w:space="0" w:color="auto"/>
              <w:bottom w:val="single" w:sz="6" w:space="0" w:color="000000"/>
              <w:right w:val="single" w:sz="4" w:space="0" w:color="auto"/>
            </w:tcBorders>
            <w:hideMark/>
          </w:tcPr>
          <w:p w14:paraId="1C2ED1DD"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на сплату податків та зборів (змінених/нововведених) (за рік)</w:t>
            </w:r>
          </w:p>
        </w:tc>
        <w:tc>
          <w:tcPr>
            <w:tcW w:w="956" w:type="pct"/>
            <w:tcBorders>
              <w:top w:val="single" w:sz="6" w:space="0" w:color="000000"/>
              <w:left w:val="single" w:sz="4" w:space="0" w:color="auto"/>
              <w:bottom w:val="single" w:sz="6" w:space="0" w:color="000000"/>
              <w:right w:val="single" w:sz="4" w:space="0" w:color="auto"/>
            </w:tcBorders>
            <w:hideMark/>
          </w:tcPr>
          <w:p w14:paraId="4B35C115"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за п’ять років</w:t>
            </w:r>
          </w:p>
        </w:tc>
      </w:tr>
      <w:tr w:rsidR="00231822" w:rsidRPr="00231822" w14:paraId="6620DDA1" w14:textId="77777777" w:rsidTr="008B2567">
        <w:trPr>
          <w:trHeight w:val="1005"/>
        </w:trPr>
        <w:tc>
          <w:tcPr>
            <w:tcW w:w="2315" w:type="pct"/>
            <w:tcBorders>
              <w:top w:val="single" w:sz="6" w:space="0" w:color="000000"/>
              <w:left w:val="single" w:sz="4" w:space="0" w:color="auto"/>
              <w:bottom w:val="single" w:sz="4" w:space="0" w:color="auto"/>
              <w:right w:val="single" w:sz="4" w:space="0" w:color="auto"/>
            </w:tcBorders>
            <w:hideMark/>
          </w:tcPr>
          <w:p w14:paraId="0DE11D98" w14:textId="77777777" w:rsidR="00231822" w:rsidRPr="00231822" w:rsidRDefault="00231822" w:rsidP="00631D55">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lastRenderedPageBreak/>
              <w:t>Податки та збори (</w:t>
            </w:r>
            <w:r w:rsidR="00631D55">
              <w:rPr>
                <w:rFonts w:ascii="Times New Roman" w:eastAsia="Times New Roman" w:hAnsi="Times New Roman" w:cs="Times New Roman"/>
                <w:sz w:val="24"/>
                <w:szCs w:val="24"/>
              </w:rPr>
              <w:t xml:space="preserve">податок на нерухоме майно, відмінне від земельної ділянки </w:t>
            </w:r>
            <w:r w:rsidRPr="00231822">
              <w:rPr>
                <w:rFonts w:ascii="Times New Roman" w:eastAsia="Times New Roman" w:hAnsi="Times New Roman" w:cs="Times New Roman"/>
                <w:sz w:val="24"/>
                <w:szCs w:val="24"/>
              </w:rPr>
              <w:t>)</w:t>
            </w:r>
          </w:p>
        </w:tc>
        <w:tc>
          <w:tcPr>
            <w:tcW w:w="1729" w:type="pct"/>
            <w:gridSpan w:val="2"/>
            <w:tcBorders>
              <w:top w:val="single" w:sz="6" w:space="0" w:color="000000"/>
              <w:left w:val="single" w:sz="4" w:space="0" w:color="auto"/>
              <w:bottom w:val="single" w:sz="4" w:space="0" w:color="auto"/>
              <w:right w:val="single" w:sz="4" w:space="0" w:color="auto"/>
            </w:tcBorders>
            <w:hideMark/>
          </w:tcPr>
          <w:p w14:paraId="103903B3" w14:textId="3275E89A" w:rsidR="007E0D8E" w:rsidRPr="00231822" w:rsidRDefault="00496519" w:rsidP="0023182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118866,35</w:t>
            </w:r>
          </w:p>
        </w:tc>
        <w:tc>
          <w:tcPr>
            <w:tcW w:w="956" w:type="pct"/>
            <w:tcBorders>
              <w:top w:val="single" w:sz="6" w:space="0" w:color="000000"/>
              <w:left w:val="single" w:sz="4" w:space="0" w:color="auto"/>
              <w:bottom w:val="single" w:sz="4" w:space="0" w:color="auto"/>
              <w:right w:val="single" w:sz="4" w:space="0" w:color="auto"/>
            </w:tcBorders>
            <w:hideMark/>
          </w:tcPr>
          <w:p w14:paraId="764F9555" w14:textId="77777777" w:rsidR="00231822" w:rsidRPr="00231822" w:rsidRDefault="00CD17EC" w:rsidP="0023182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15E35E28" w14:textId="77777777" w:rsidR="00231822" w:rsidRPr="00231822" w:rsidRDefault="00231822" w:rsidP="00231822">
      <w:pPr>
        <w:spacing w:after="150" w:line="240" w:lineRule="auto"/>
        <w:textAlignment w:val="baseline"/>
        <w:rPr>
          <w:rFonts w:ascii="Times New Roman" w:eastAsia="Times New Roman" w:hAnsi="Times New Roman" w:cs="Times New Roman"/>
          <w:vanish/>
          <w:sz w:val="24"/>
          <w:szCs w:val="24"/>
        </w:rPr>
      </w:pPr>
      <w:bookmarkStart w:id="4" w:name="n182"/>
      <w:bookmarkEnd w:id="4"/>
    </w:p>
    <w:tbl>
      <w:tblPr>
        <w:tblW w:w="5001"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800"/>
        <w:gridCol w:w="1681"/>
        <w:gridCol w:w="1621"/>
        <w:gridCol w:w="1700"/>
        <w:gridCol w:w="1847"/>
      </w:tblGrid>
      <w:tr w:rsidR="008B2567" w:rsidRPr="00231822" w14:paraId="7F6192BE" w14:textId="77777777" w:rsidTr="008B2567">
        <w:trPr>
          <w:trHeight w:val="1324"/>
        </w:trPr>
        <w:tc>
          <w:tcPr>
            <w:tcW w:w="1451" w:type="pct"/>
            <w:tcBorders>
              <w:top w:val="single" w:sz="6" w:space="0" w:color="000000"/>
              <w:left w:val="single" w:sz="4" w:space="0" w:color="auto"/>
              <w:bottom w:val="single" w:sz="6" w:space="0" w:color="000000"/>
              <w:right w:val="single" w:sz="6" w:space="0" w:color="000000"/>
            </w:tcBorders>
            <w:hideMark/>
          </w:tcPr>
          <w:p w14:paraId="4E9FD0E3"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Вид витрат</w:t>
            </w:r>
          </w:p>
        </w:tc>
        <w:tc>
          <w:tcPr>
            <w:tcW w:w="871" w:type="pct"/>
            <w:tcBorders>
              <w:top w:val="single" w:sz="6" w:space="0" w:color="000000"/>
              <w:left w:val="single" w:sz="6" w:space="0" w:color="000000"/>
              <w:bottom w:val="single" w:sz="6" w:space="0" w:color="000000"/>
              <w:right w:val="single" w:sz="6" w:space="0" w:color="000000"/>
            </w:tcBorders>
            <w:hideMark/>
          </w:tcPr>
          <w:p w14:paraId="641D82AF"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на ведення обліку, підготовку та подання звітності (за рік)</w:t>
            </w:r>
          </w:p>
        </w:tc>
        <w:tc>
          <w:tcPr>
            <w:tcW w:w="840" w:type="pct"/>
            <w:tcBorders>
              <w:top w:val="single" w:sz="6" w:space="0" w:color="000000"/>
              <w:left w:val="single" w:sz="6" w:space="0" w:color="000000"/>
              <w:bottom w:val="single" w:sz="6" w:space="0" w:color="000000"/>
              <w:right w:val="single" w:sz="6" w:space="0" w:color="000000"/>
            </w:tcBorders>
            <w:hideMark/>
          </w:tcPr>
          <w:p w14:paraId="5B2B54D4"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на оплату штрафних санкцій за рік</w:t>
            </w:r>
          </w:p>
        </w:tc>
        <w:tc>
          <w:tcPr>
            <w:tcW w:w="881" w:type="pct"/>
            <w:tcBorders>
              <w:top w:val="single" w:sz="6" w:space="0" w:color="000000"/>
              <w:left w:val="single" w:sz="6" w:space="0" w:color="000000"/>
              <w:bottom w:val="single" w:sz="6" w:space="0" w:color="000000"/>
              <w:right w:val="single" w:sz="6" w:space="0" w:color="000000"/>
            </w:tcBorders>
            <w:hideMark/>
          </w:tcPr>
          <w:p w14:paraId="28624061"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Разом за рік</w:t>
            </w:r>
          </w:p>
        </w:tc>
        <w:tc>
          <w:tcPr>
            <w:tcW w:w="957" w:type="pct"/>
            <w:tcBorders>
              <w:top w:val="single" w:sz="6" w:space="0" w:color="000000"/>
              <w:left w:val="single" w:sz="6" w:space="0" w:color="000000"/>
              <w:bottom w:val="single" w:sz="6" w:space="0" w:color="000000"/>
              <w:right w:val="single" w:sz="4" w:space="0" w:color="auto"/>
            </w:tcBorders>
            <w:hideMark/>
          </w:tcPr>
          <w:p w14:paraId="5C4C8A46"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за п’ять років</w:t>
            </w:r>
          </w:p>
        </w:tc>
      </w:tr>
      <w:tr w:rsidR="008B2567" w:rsidRPr="00231822" w14:paraId="1E34D443" w14:textId="77777777" w:rsidTr="008B2567">
        <w:trPr>
          <w:trHeight w:val="1407"/>
        </w:trPr>
        <w:tc>
          <w:tcPr>
            <w:tcW w:w="1451" w:type="pct"/>
            <w:tcBorders>
              <w:top w:val="single" w:sz="6" w:space="0" w:color="000000"/>
              <w:left w:val="single" w:sz="4" w:space="0" w:color="auto"/>
              <w:bottom w:val="single" w:sz="4" w:space="0" w:color="auto"/>
              <w:right w:val="single" w:sz="4" w:space="0" w:color="auto"/>
            </w:tcBorders>
            <w:hideMark/>
          </w:tcPr>
          <w:p w14:paraId="5D4771C4" w14:textId="77777777" w:rsidR="00666BAD" w:rsidRDefault="00666BAD"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 xml:space="preserve">Витрати, пов’язані із веденням обліку, підготовкою та поданням звітності державним </w:t>
            </w:r>
            <w:r>
              <w:rPr>
                <w:rFonts w:ascii="Times New Roman" w:eastAsia="Times New Roman" w:hAnsi="Times New Roman" w:cs="Times New Roman"/>
                <w:sz w:val="24"/>
                <w:szCs w:val="24"/>
              </w:rPr>
              <w:t>органам (витрати часу персоналу</w:t>
            </w:r>
          </w:p>
          <w:p w14:paraId="18E45807" w14:textId="77777777" w:rsidR="001821D1" w:rsidRDefault="001821D1" w:rsidP="001821D1">
            <w:pPr>
              <w:tabs>
                <w:tab w:val="left" w:pos="1005"/>
              </w:tabs>
              <w:spacing w:after="0"/>
              <w:rPr>
                <w:rFonts w:ascii="Times New Roman" w:hAnsi="Times New Roman" w:cs="Times New Roman"/>
                <w:sz w:val="24"/>
                <w:szCs w:val="24"/>
              </w:rPr>
            </w:pPr>
            <w:r w:rsidRPr="00FE583C">
              <w:rPr>
                <w:rFonts w:ascii="Times New Roman" w:hAnsi="Times New Roman" w:cs="Times New Roman"/>
                <w:sz w:val="24"/>
                <w:szCs w:val="24"/>
              </w:rPr>
              <w:t xml:space="preserve">- витрати часу з підготовки звіту 0,2год***х 40,46 грн.год=8,09грн. </w:t>
            </w:r>
          </w:p>
          <w:p w14:paraId="0B11C6A2" w14:textId="77777777" w:rsidR="001821D1" w:rsidRPr="00231822" w:rsidRDefault="001821D1" w:rsidP="001821D1">
            <w:pPr>
              <w:spacing w:before="150" w:after="150" w:line="240" w:lineRule="auto"/>
              <w:textAlignment w:val="baseline"/>
              <w:rPr>
                <w:rFonts w:ascii="Times New Roman" w:eastAsia="Times New Roman" w:hAnsi="Times New Roman" w:cs="Times New Roman"/>
                <w:sz w:val="24"/>
                <w:szCs w:val="24"/>
              </w:rPr>
            </w:pPr>
            <w:r w:rsidRPr="00FE583C">
              <w:rPr>
                <w:rFonts w:ascii="Times New Roman" w:hAnsi="Times New Roman" w:cs="Times New Roman"/>
                <w:sz w:val="24"/>
                <w:szCs w:val="24"/>
              </w:rPr>
              <w:t xml:space="preserve">- витрати часу на подання звіту 1,30 год.**** х 40,46 </w:t>
            </w:r>
            <w:proofErr w:type="spellStart"/>
            <w:r w:rsidRPr="00FE583C">
              <w:rPr>
                <w:rFonts w:ascii="Times New Roman" w:hAnsi="Times New Roman" w:cs="Times New Roman"/>
                <w:sz w:val="24"/>
                <w:szCs w:val="24"/>
              </w:rPr>
              <w:t>грн.год</w:t>
            </w:r>
            <w:proofErr w:type="spellEnd"/>
            <w:r w:rsidRPr="00FE583C">
              <w:rPr>
                <w:rFonts w:ascii="Times New Roman" w:hAnsi="Times New Roman" w:cs="Times New Roman"/>
                <w:sz w:val="24"/>
                <w:szCs w:val="24"/>
              </w:rPr>
              <w:t xml:space="preserve"> = 52,60  грн.</w:t>
            </w:r>
          </w:p>
        </w:tc>
        <w:tc>
          <w:tcPr>
            <w:tcW w:w="871" w:type="pct"/>
            <w:tcBorders>
              <w:top w:val="single" w:sz="6" w:space="0" w:color="000000"/>
              <w:left w:val="single" w:sz="4" w:space="0" w:color="auto"/>
              <w:bottom w:val="single" w:sz="4" w:space="0" w:color="auto"/>
              <w:right w:val="single" w:sz="4" w:space="0" w:color="auto"/>
            </w:tcBorders>
            <w:hideMark/>
          </w:tcPr>
          <w:p w14:paraId="43FDF045" w14:textId="77777777" w:rsidR="00666BAD" w:rsidRPr="008932F0" w:rsidRDefault="001821D1" w:rsidP="001821D1">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60,69</w:t>
            </w:r>
          </w:p>
        </w:tc>
        <w:tc>
          <w:tcPr>
            <w:tcW w:w="840" w:type="pct"/>
            <w:tcBorders>
              <w:top w:val="single" w:sz="6" w:space="0" w:color="000000"/>
              <w:left w:val="single" w:sz="4" w:space="0" w:color="auto"/>
              <w:bottom w:val="single" w:sz="4" w:space="0" w:color="auto"/>
              <w:right w:val="single" w:sz="4" w:space="0" w:color="auto"/>
            </w:tcBorders>
            <w:hideMark/>
          </w:tcPr>
          <w:p w14:paraId="7FF7627A" w14:textId="77777777" w:rsidR="00666BAD" w:rsidRPr="008932F0" w:rsidRDefault="00666BAD"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81" w:type="pct"/>
            <w:tcBorders>
              <w:top w:val="single" w:sz="6" w:space="0" w:color="000000"/>
              <w:left w:val="single" w:sz="4" w:space="0" w:color="auto"/>
              <w:bottom w:val="single" w:sz="4" w:space="0" w:color="auto"/>
              <w:right w:val="single" w:sz="4" w:space="0" w:color="auto"/>
            </w:tcBorders>
            <w:hideMark/>
          </w:tcPr>
          <w:p w14:paraId="5089D33D" w14:textId="77777777" w:rsidR="00666BAD" w:rsidRPr="008932F0" w:rsidRDefault="001821D1" w:rsidP="001821D1">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60,69</w:t>
            </w:r>
          </w:p>
        </w:tc>
        <w:tc>
          <w:tcPr>
            <w:tcW w:w="957" w:type="pct"/>
            <w:tcBorders>
              <w:top w:val="single" w:sz="6" w:space="0" w:color="000000"/>
              <w:left w:val="single" w:sz="4" w:space="0" w:color="auto"/>
              <w:bottom w:val="single" w:sz="4" w:space="0" w:color="auto"/>
              <w:right w:val="single" w:sz="4" w:space="0" w:color="auto"/>
            </w:tcBorders>
            <w:hideMark/>
          </w:tcPr>
          <w:p w14:paraId="52799ACF" w14:textId="77777777" w:rsidR="00666BAD" w:rsidRPr="008932F0" w:rsidRDefault="00666BAD"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8B2567" w:rsidRPr="00231822" w14:paraId="4781E454" w14:textId="77777777" w:rsidTr="008B2567">
        <w:trPr>
          <w:trHeight w:val="70"/>
        </w:trPr>
        <w:tc>
          <w:tcPr>
            <w:tcW w:w="1451" w:type="pct"/>
            <w:tcBorders>
              <w:top w:val="single" w:sz="4" w:space="0" w:color="auto"/>
              <w:left w:val="nil"/>
              <w:bottom w:val="nil"/>
              <w:right w:val="nil"/>
            </w:tcBorders>
            <w:hideMark/>
          </w:tcPr>
          <w:p w14:paraId="6BBFD8BE" w14:textId="77777777" w:rsidR="00231822" w:rsidRPr="00231822" w:rsidRDefault="00231822" w:rsidP="00231822">
            <w:pPr>
              <w:spacing w:before="150" w:after="150" w:line="240" w:lineRule="auto"/>
              <w:textAlignment w:val="baseline"/>
              <w:rPr>
                <w:rFonts w:ascii="Times New Roman" w:eastAsia="Times New Roman" w:hAnsi="Times New Roman" w:cs="Times New Roman"/>
                <w:sz w:val="24"/>
                <w:szCs w:val="24"/>
              </w:rPr>
            </w:pPr>
          </w:p>
        </w:tc>
        <w:tc>
          <w:tcPr>
            <w:tcW w:w="871" w:type="pct"/>
            <w:tcBorders>
              <w:top w:val="single" w:sz="4" w:space="0" w:color="auto"/>
              <w:left w:val="nil"/>
              <w:bottom w:val="nil"/>
              <w:right w:val="nil"/>
            </w:tcBorders>
            <w:hideMark/>
          </w:tcPr>
          <w:p w14:paraId="39EAD906"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tc>
        <w:tc>
          <w:tcPr>
            <w:tcW w:w="840" w:type="pct"/>
            <w:tcBorders>
              <w:top w:val="single" w:sz="4" w:space="0" w:color="auto"/>
              <w:left w:val="nil"/>
              <w:bottom w:val="nil"/>
              <w:right w:val="nil"/>
            </w:tcBorders>
            <w:hideMark/>
          </w:tcPr>
          <w:p w14:paraId="01949985"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tc>
        <w:tc>
          <w:tcPr>
            <w:tcW w:w="881" w:type="pct"/>
            <w:tcBorders>
              <w:top w:val="single" w:sz="4" w:space="0" w:color="auto"/>
              <w:left w:val="nil"/>
              <w:bottom w:val="nil"/>
              <w:right w:val="nil"/>
            </w:tcBorders>
            <w:hideMark/>
          </w:tcPr>
          <w:p w14:paraId="3CD22ABB"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tc>
        <w:tc>
          <w:tcPr>
            <w:tcW w:w="957" w:type="pct"/>
            <w:tcBorders>
              <w:top w:val="single" w:sz="4" w:space="0" w:color="auto"/>
              <w:left w:val="nil"/>
              <w:bottom w:val="nil"/>
              <w:right w:val="nil"/>
            </w:tcBorders>
            <w:hideMark/>
          </w:tcPr>
          <w:p w14:paraId="65BE103D" w14:textId="77777777" w:rsidR="00231822" w:rsidRPr="00231822" w:rsidRDefault="00231822" w:rsidP="00231822">
            <w:pPr>
              <w:spacing w:before="150" w:after="150" w:line="240" w:lineRule="auto"/>
              <w:textAlignment w:val="baseline"/>
              <w:rPr>
                <w:rFonts w:ascii="Times New Roman" w:eastAsia="Times New Roman" w:hAnsi="Times New Roman" w:cs="Times New Roman"/>
                <w:sz w:val="24"/>
                <w:szCs w:val="24"/>
              </w:rPr>
            </w:pPr>
          </w:p>
        </w:tc>
      </w:tr>
    </w:tbl>
    <w:p w14:paraId="5D214122" w14:textId="77777777" w:rsidR="00231822" w:rsidRPr="00231822" w:rsidRDefault="00231822" w:rsidP="00231822">
      <w:pPr>
        <w:spacing w:after="0" w:line="240" w:lineRule="auto"/>
        <w:jc w:val="both"/>
        <w:textAlignment w:val="baseline"/>
        <w:rPr>
          <w:rFonts w:ascii="Times New Roman" w:eastAsia="Times New Roman" w:hAnsi="Times New Roman" w:cs="Times New Roman"/>
          <w:sz w:val="24"/>
          <w:szCs w:val="24"/>
        </w:rPr>
      </w:pPr>
      <w:bookmarkStart w:id="5" w:name="n183"/>
      <w:bookmarkEnd w:id="5"/>
    </w:p>
    <w:tbl>
      <w:tblPr>
        <w:tblW w:w="5022"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794"/>
        <w:gridCol w:w="33"/>
        <w:gridCol w:w="1670"/>
        <w:gridCol w:w="29"/>
        <w:gridCol w:w="1537"/>
        <w:gridCol w:w="37"/>
        <w:gridCol w:w="1713"/>
        <w:gridCol w:w="1839"/>
        <w:gridCol w:w="37"/>
      </w:tblGrid>
      <w:tr w:rsidR="008B2567" w:rsidRPr="00231822" w14:paraId="26675E7E" w14:textId="77777777" w:rsidTr="00764CAC">
        <w:tc>
          <w:tcPr>
            <w:tcW w:w="1442" w:type="pct"/>
            <w:tcBorders>
              <w:top w:val="single" w:sz="6" w:space="0" w:color="000000"/>
              <w:left w:val="single" w:sz="4" w:space="0" w:color="auto"/>
              <w:bottom w:val="single" w:sz="6" w:space="0" w:color="000000"/>
              <w:right w:val="single" w:sz="6" w:space="0" w:color="000000"/>
            </w:tcBorders>
            <w:hideMark/>
          </w:tcPr>
          <w:p w14:paraId="5FCC8E4A"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bookmarkStart w:id="6" w:name="n184"/>
            <w:bookmarkEnd w:id="6"/>
            <w:r w:rsidRPr="00231822">
              <w:rPr>
                <w:rFonts w:ascii="Times New Roman" w:eastAsia="Times New Roman" w:hAnsi="Times New Roman" w:cs="Times New Roman"/>
                <w:sz w:val="24"/>
                <w:szCs w:val="24"/>
              </w:rPr>
              <w:t>Вид витрат</w:t>
            </w:r>
          </w:p>
        </w:tc>
        <w:tc>
          <w:tcPr>
            <w:tcW w:w="879" w:type="pct"/>
            <w:gridSpan w:val="2"/>
            <w:tcBorders>
              <w:top w:val="single" w:sz="6" w:space="0" w:color="000000"/>
              <w:left w:val="single" w:sz="6" w:space="0" w:color="000000"/>
              <w:bottom w:val="single" w:sz="6" w:space="0" w:color="000000"/>
              <w:right w:val="single" w:sz="4" w:space="0" w:color="auto"/>
            </w:tcBorders>
            <w:hideMark/>
          </w:tcPr>
          <w:p w14:paraId="457B9E06"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на адміністрування заходів державного нагляду (контролю) (за рік)</w:t>
            </w:r>
          </w:p>
        </w:tc>
        <w:tc>
          <w:tcPr>
            <w:tcW w:w="808" w:type="pct"/>
            <w:gridSpan w:val="2"/>
            <w:tcBorders>
              <w:top w:val="single" w:sz="6" w:space="0" w:color="000000"/>
              <w:left w:val="single" w:sz="4" w:space="0" w:color="auto"/>
              <w:bottom w:val="single" w:sz="6" w:space="0" w:color="000000"/>
              <w:right w:val="single" w:sz="6" w:space="0" w:color="000000"/>
            </w:tcBorders>
            <w:hideMark/>
          </w:tcPr>
          <w:p w14:paraId="326A30A9" w14:textId="77777777" w:rsidR="00231822" w:rsidRPr="00231822" w:rsidRDefault="00231822" w:rsidP="00ED13C9">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на оплату штрафних санкцій та усунення виявлених порушень (за рік)</w:t>
            </w:r>
          </w:p>
        </w:tc>
        <w:tc>
          <w:tcPr>
            <w:tcW w:w="903" w:type="pct"/>
            <w:gridSpan w:val="2"/>
            <w:tcBorders>
              <w:top w:val="single" w:sz="6" w:space="0" w:color="000000"/>
              <w:left w:val="single" w:sz="6" w:space="0" w:color="000000"/>
              <w:bottom w:val="single" w:sz="6" w:space="0" w:color="000000"/>
              <w:right w:val="single" w:sz="4" w:space="0" w:color="auto"/>
            </w:tcBorders>
            <w:hideMark/>
          </w:tcPr>
          <w:p w14:paraId="2ED98D20"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Разом за рік</w:t>
            </w:r>
          </w:p>
        </w:tc>
        <w:tc>
          <w:tcPr>
            <w:tcW w:w="968" w:type="pct"/>
            <w:gridSpan w:val="2"/>
            <w:tcBorders>
              <w:top w:val="single" w:sz="6" w:space="0" w:color="000000"/>
              <w:left w:val="single" w:sz="4" w:space="0" w:color="auto"/>
              <w:bottom w:val="single" w:sz="6" w:space="0" w:color="000000"/>
              <w:right w:val="single" w:sz="4" w:space="0" w:color="auto"/>
            </w:tcBorders>
            <w:hideMark/>
          </w:tcPr>
          <w:p w14:paraId="6B07D445"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за п’ять років</w:t>
            </w:r>
          </w:p>
        </w:tc>
      </w:tr>
      <w:tr w:rsidR="008B2567" w:rsidRPr="00231822" w14:paraId="0B3764CB" w14:textId="77777777" w:rsidTr="00764CAC">
        <w:trPr>
          <w:trHeight w:val="2160"/>
        </w:trPr>
        <w:tc>
          <w:tcPr>
            <w:tcW w:w="1442" w:type="pct"/>
            <w:tcBorders>
              <w:top w:val="single" w:sz="6" w:space="0" w:color="000000"/>
              <w:left w:val="single" w:sz="4" w:space="0" w:color="auto"/>
              <w:bottom w:val="single" w:sz="4" w:space="0" w:color="auto"/>
              <w:right w:val="single" w:sz="4" w:space="0" w:color="auto"/>
            </w:tcBorders>
            <w:hideMark/>
          </w:tcPr>
          <w:p w14:paraId="66A0D253"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пов’язані з адмініструванням заходів державного нагляду (контролю) (перевірок, штрафних санкцій, виконання рішень/ приписів тощо)</w:t>
            </w:r>
          </w:p>
          <w:p w14:paraId="42B1B017" w14:textId="77777777" w:rsidR="008B2567" w:rsidRPr="00231822" w:rsidRDefault="008B2567" w:rsidP="00231822">
            <w:pPr>
              <w:spacing w:before="150" w:after="150" w:line="240" w:lineRule="auto"/>
              <w:textAlignment w:val="baseline"/>
              <w:rPr>
                <w:rFonts w:ascii="Times New Roman" w:eastAsia="Times New Roman" w:hAnsi="Times New Roman" w:cs="Times New Roman"/>
                <w:sz w:val="24"/>
                <w:szCs w:val="24"/>
              </w:rPr>
            </w:pPr>
            <w:r w:rsidRPr="00D7162A">
              <w:rPr>
                <w:rFonts w:ascii="Times New Roman" w:hAnsi="Times New Roman" w:cs="Times New Roman"/>
                <w:sz w:val="24"/>
                <w:szCs w:val="24"/>
              </w:rPr>
              <w:t>0,5 год.***** х 40,46 грн. год. = 20,23 грн.*****</w:t>
            </w:r>
          </w:p>
        </w:tc>
        <w:tc>
          <w:tcPr>
            <w:tcW w:w="879" w:type="pct"/>
            <w:gridSpan w:val="2"/>
            <w:tcBorders>
              <w:top w:val="single" w:sz="6" w:space="0" w:color="000000"/>
              <w:left w:val="single" w:sz="4" w:space="0" w:color="auto"/>
              <w:bottom w:val="single" w:sz="4" w:space="0" w:color="auto"/>
              <w:right w:val="single" w:sz="4" w:space="0" w:color="auto"/>
            </w:tcBorders>
            <w:hideMark/>
          </w:tcPr>
          <w:p w14:paraId="35BD3873"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372B624E" w14:textId="77777777" w:rsidR="00156147" w:rsidRDefault="00156147" w:rsidP="00231822">
            <w:pPr>
              <w:spacing w:before="150" w:after="150" w:line="240" w:lineRule="auto"/>
              <w:textAlignment w:val="baseline"/>
              <w:rPr>
                <w:rFonts w:ascii="Times New Roman" w:eastAsia="Times New Roman" w:hAnsi="Times New Roman" w:cs="Times New Roman"/>
                <w:sz w:val="24"/>
                <w:szCs w:val="24"/>
              </w:rPr>
            </w:pPr>
          </w:p>
          <w:p w14:paraId="16670B9A" w14:textId="77777777" w:rsidR="00156147" w:rsidRPr="00231822" w:rsidRDefault="00156147"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B2567">
              <w:rPr>
                <w:rFonts w:ascii="Times New Roman" w:eastAsia="Times New Roman" w:hAnsi="Times New Roman" w:cs="Times New Roman"/>
                <w:sz w:val="24"/>
                <w:szCs w:val="24"/>
              </w:rPr>
              <w:t>20,23</w:t>
            </w:r>
          </w:p>
        </w:tc>
        <w:tc>
          <w:tcPr>
            <w:tcW w:w="808" w:type="pct"/>
            <w:gridSpan w:val="2"/>
            <w:tcBorders>
              <w:top w:val="single" w:sz="6" w:space="0" w:color="000000"/>
              <w:left w:val="single" w:sz="4" w:space="0" w:color="auto"/>
              <w:bottom w:val="single" w:sz="4" w:space="0" w:color="auto"/>
              <w:right w:val="single" w:sz="4" w:space="0" w:color="auto"/>
            </w:tcBorders>
            <w:hideMark/>
          </w:tcPr>
          <w:p w14:paraId="0A34CE71"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26E08112" w14:textId="77777777" w:rsidR="00156147" w:rsidRDefault="00156147" w:rsidP="00231822">
            <w:pPr>
              <w:spacing w:before="150" w:after="150" w:line="240" w:lineRule="auto"/>
              <w:textAlignment w:val="baseline"/>
              <w:rPr>
                <w:rFonts w:ascii="Times New Roman" w:eastAsia="Times New Roman" w:hAnsi="Times New Roman" w:cs="Times New Roman"/>
                <w:sz w:val="24"/>
                <w:szCs w:val="24"/>
              </w:rPr>
            </w:pPr>
          </w:p>
          <w:p w14:paraId="0DC455FA" w14:textId="77777777" w:rsidR="00156147" w:rsidRPr="00231822" w:rsidRDefault="00156147"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03" w:type="pct"/>
            <w:gridSpan w:val="2"/>
            <w:tcBorders>
              <w:top w:val="single" w:sz="6" w:space="0" w:color="000000"/>
              <w:left w:val="single" w:sz="4" w:space="0" w:color="auto"/>
              <w:bottom w:val="single" w:sz="4" w:space="0" w:color="auto"/>
              <w:right w:val="single" w:sz="4" w:space="0" w:color="auto"/>
            </w:tcBorders>
            <w:hideMark/>
          </w:tcPr>
          <w:p w14:paraId="40230168"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19F9C55B" w14:textId="77777777" w:rsidR="00156147" w:rsidRDefault="00156147" w:rsidP="00231822">
            <w:pPr>
              <w:spacing w:before="150" w:after="150" w:line="240" w:lineRule="auto"/>
              <w:textAlignment w:val="baseline"/>
              <w:rPr>
                <w:rFonts w:ascii="Times New Roman" w:eastAsia="Times New Roman" w:hAnsi="Times New Roman" w:cs="Times New Roman"/>
                <w:sz w:val="24"/>
                <w:szCs w:val="24"/>
              </w:rPr>
            </w:pPr>
          </w:p>
          <w:p w14:paraId="1E14EDFB" w14:textId="77777777" w:rsidR="00156147" w:rsidRDefault="00156147"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B2567">
              <w:rPr>
                <w:rFonts w:ascii="Times New Roman" w:eastAsia="Times New Roman" w:hAnsi="Times New Roman" w:cs="Times New Roman"/>
                <w:sz w:val="24"/>
                <w:szCs w:val="24"/>
              </w:rPr>
              <w:t>20,23</w:t>
            </w:r>
          </w:p>
          <w:p w14:paraId="23FA7952" w14:textId="77777777" w:rsidR="00156147" w:rsidRPr="00231822" w:rsidRDefault="00156147" w:rsidP="00231822">
            <w:pPr>
              <w:spacing w:before="150" w:after="150" w:line="240" w:lineRule="auto"/>
              <w:textAlignment w:val="baseline"/>
              <w:rPr>
                <w:rFonts w:ascii="Times New Roman" w:eastAsia="Times New Roman" w:hAnsi="Times New Roman" w:cs="Times New Roman"/>
                <w:sz w:val="24"/>
                <w:szCs w:val="24"/>
              </w:rPr>
            </w:pPr>
          </w:p>
        </w:tc>
        <w:tc>
          <w:tcPr>
            <w:tcW w:w="968" w:type="pct"/>
            <w:gridSpan w:val="2"/>
            <w:tcBorders>
              <w:top w:val="single" w:sz="6" w:space="0" w:color="000000"/>
              <w:left w:val="single" w:sz="4" w:space="0" w:color="auto"/>
              <w:bottom w:val="single" w:sz="4" w:space="0" w:color="auto"/>
              <w:right w:val="single" w:sz="4" w:space="0" w:color="auto"/>
            </w:tcBorders>
            <w:hideMark/>
          </w:tcPr>
          <w:p w14:paraId="5B0D0F09"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1F06BAB7" w14:textId="77777777" w:rsidR="00156147" w:rsidRDefault="00156147" w:rsidP="00231822">
            <w:pPr>
              <w:spacing w:before="150" w:after="150" w:line="240" w:lineRule="auto"/>
              <w:textAlignment w:val="baseline"/>
              <w:rPr>
                <w:rFonts w:ascii="Times New Roman" w:eastAsia="Times New Roman" w:hAnsi="Times New Roman" w:cs="Times New Roman"/>
                <w:sz w:val="24"/>
                <w:szCs w:val="24"/>
              </w:rPr>
            </w:pPr>
          </w:p>
          <w:p w14:paraId="6035CE47" w14:textId="77777777" w:rsidR="00156147" w:rsidRPr="00231822" w:rsidRDefault="00156147"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8B2567" w:rsidRPr="00231822" w14:paraId="5CE7B683" w14:textId="77777777" w:rsidTr="00764CAC">
        <w:trPr>
          <w:gridAfter w:val="1"/>
          <w:wAfter w:w="19" w:type="pct"/>
          <w:trHeight w:val="646"/>
        </w:trPr>
        <w:tc>
          <w:tcPr>
            <w:tcW w:w="1459" w:type="pct"/>
            <w:gridSpan w:val="2"/>
            <w:tcBorders>
              <w:top w:val="single" w:sz="4" w:space="0" w:color="auto"/>
              <w:left w:val="nil"/>
              <w:bottom w:val="nil"/>
              <w:right w:val="nil"/>
            </w:tcBorders>
            <w:hideMark/>
          </w:tcPr>
          <w:p w14:paraId="672281E8" w14:textId="77777777" w:rsidR="00ED13C9" w:rsidRPr="00231822" w:rsidRDefault="00ED13C9" w:rsidP="00231822">
            <w:pPr>
              <w:spacing w:before="150" w:after="150" w:line="240" w:lineRule="auto"/>
              <w:textAlignment w:val="baseline"/>
              <w:rPr>
                <w:rFonts w:ascii="Times New Roman" w:eastAsia="Times New Roman" w:hAnsi="Times New Roman" w:cs="Times New Roman"/>
                <w:sz w:val="24"/>
                <w:szCs w:val="24"/>
              </w:rPr>
            </w:pPr>
          </w:p>
        </w:tc>
        <w:tc>
          <w:tcPr>
            <w:tcW w:w="877" w:type="pct"/>
            <w:gridSpan w:val="2"/>
            <w:tcBorders>
              <w:top w:val="single" w:sz="4" w:space="0" w:color="auto"/>
              <w:left w:val="nil"/>
              <w:bottom w:val="nil"/>
              <w:right w:val="nil"/>
            </w:tcBorders>
            <w:hideMark/>
          </w:tcPr>
          <w:p w14:paraId="74530E00" w14:textId="77777777" w:rsidR="00ED13C9" w:rsidRDefault="00ED13C9" w:rsidP="00231822">
            <w:pPr>
              <w:spacing w:before="150" w:after="150" w:line="240" w:lineRule="auto"/>
              <w:textAlignment w:val="baseline"/>
              <w:rPr>
                <w:rFonts w:ascii="Times New Roman" w:eastAsia="Times New Roman" w:hAnsi="Times New Roman" w:cs="Times New Roman"/>
                <w:sz w:val="24"/>
                <w:szCs w:val="24"/>
              </w:rPr>
            </w:pPr>
          </w:p>
          <w:p w14:paraId="31DE8A08" w14:textId="77777777" w:rsidR="00E37E5B" w:rsidRPr="00231822" w:rsidRDefault="00E37E5B" w:rsidP="00231822">
            <w:pPr>
              <w:spacing w:before="150" w:after="150" w:line="240" w:lineRule="auto"/>
              <w:textAlignment w:val="baseline"/>
              <w:rPr>
                <w:rFonts w:ascii="Times New Roman" w:eastAsia="Times New Roman" w:hAnsi="Times New Roman" w:cs="Times New Roman"/>
                <w:sz w:val="24"/>
                <w:szCs w:val="24"/>
              </w:rPr>
            </w:pPr>
          </w:p>
        </w:tc>
        <w:tc>
          <w:tcPr>
            <w:tcW w:w="812" w:type="pct"/>
            <w:gridSpan w:val="2"/>
            <w:tcBorders>
              <w:top w:val="single" w:sz="4" w:space="0" w:color="auto"/>
              <w:left w:val="nil"/>
              <w:bottom w:val="nil"/>
              <w:right w:val="nil"/>
            </w:tcBorders>
            <w:hideMark/>
          </w:tcPr>
          <w:p w14:paraId="41622C33" w14:textId="77777777" w:rsidR="00ED13C9" w:rsidRPr="00231822" w:rsidRDefault="00ED13C9" w:rsidP="00231822">
            <w:pPr>
              <w:spacing w:before="150" w:after="150" w:line="240" w:lineRule="auto"/>
              <w:textAlignment w:val="baseline"/>
              <w:rPr>
                <w:rFonts w:ascii="Times New Roman" w:eastAsia="Times New Roman" w:hAnsi="Times New Roman" w:cs="Times New Roman"/>
                <w:sz w:val="24"/>
                <w:szCs w:val="24"/>
              </w:rPr>
            </w:pPr>
          </w:p>
        </w:tc>
        <w:tc>
          <w:tcPr>
            <w:tcW w:w="884" w:type="pct"/>
            <w:tcBorders>
              <w:top w:val="single" w:sz="4" w:space="0" w:color="auto"/>
              <w:left w:val="nil"/>
              <w:bottom w:val="nil"/>
              <w:right w:val="nil"/>
            </w:tcBorders>
            <w:hideMark/>
          </w:tcPr>
          <w:p w14:paraId="6E466B74" w14:textId="77777777" w:rsidR="00ED13C9" w:rsidRPr="00231822" w:rsidRDefault="00ED13C9" w:rsidP="00231822">
            <w:pPr>
              <w:spacing w:before="150" w:after="150" w:line="240" w:lineRule="auto"/>
              <w:textAlignment w:val="baseline"/>
              <w:rPr>
                <w:rFonts w:ascii="Times New Roman" w:eastAsia="Times New Roman" w:hAnsi="Times New Roman" w:cs="Times New Roman"/>
                <w:sz w:val="24"/>
                <w:szCs w:val="24"/>
              </w:rPr>
            </w:pPr>
          </w:p>
        </w:tc>
        <w:tc>
          <w:tcPr>
            <w:tcW w:w="949" w:type="pct"/>
            <w:tcBorders>
              <w:top w:val="single" w:sz="4" w:space="0" w:color="auto"/>
              <w:left w:val="nil"/>
              <w:bottom w:val="nil"/>
              <w:right w:val="nil"/>
            </w:tcBorders>
            <w:hideMark/>
          </w:tcPr>
          <w:p w14:paraId="1E95338F" w14:textId="77777777" w:rsidR="00ED13C9" w:rsidRPr="00231822" w:rsidRDefault="00ED13C9" w:rsidP="00231822">
            <w:pPr>
              <w:spacing w:before="150" w:after="150" w:line="240" w:lineRule="auto"/>
              <w:textAlignment w:val="baseline"/>
              <w:rPr>
                <w:rFonts w:ascii="Times New Roman" w:eastAsia="Times New Roman" w:hAnsi="Times New Roman" w:cs="Times New Roman"/>
                <w:sz w:val="24"/>
                <w:szCs w:val="24"/>
              </w:rPr>
            </w:pPr>
          </w:p>
        </w:tc>
      </w:tr>
      <w:tr w:rsidR="008B2567" w:rsidRPr="00231822" w14:paraId="372C07CD" w14:textId="77777777" w:rsidTr="00764CAC">
        <w:tc>
          <w:tcPr>
            <w:tcW w:w="1442" w:type="pct"/>
            <w:tcBorders>
              <w:top w:val="single" w:sz="6" w:space="0" w:color="000000"/>
              <w:left w:val="single" w:sz="4" w:space="0" w:color="auto"/>
              <w:bottom w:val="single" w:sz="6" w:space="0" w:color="000000"/>
              <w:right w:val="single" w:sz="6" w:space="0" w:color="000000"/>
            </w:tcBorders>
            <w:hideMark/>
          </w:tcPr>
          <w:p w14:paraId="405196F5"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bookmarkStart w:id="7" w:name="n185"/>
            <w:bookmarkStart w:id="8" w:name="n186"/>
            <w:bookmarkEnd w:id="7"/>
            <w:bookmarkEnd w:id="8"/>
            <w:r w:rsidRPr="00231822">
              <w:rPr>
                <w:rFonts w:ascii="Times New Roman" w:eastAsia="Times New Roman" w:hAnsi="Times New Roman" w:cs="Times New Roman"/>
                <w:sz w:val="24"/>
                <w:szCs w:val="24"/>
              </w:rPr>
              <w:lastRenderedPageBreak/>
              <w:t>Вид витрат</w:t>
            </w:r>
          </w:p>
        </w:tc>
        <w:tc>
          <w:tcPr>
            <w:tcW w:w="879" w:type="pct"/>
            <w:gridSpan w:val="2"/>
            <w:tcBorders>
              <w:top w:val="single" w:sz="6" w:space="0" w:color="000000"/>
              <w:left w:val="single" w:sz="6" w:space="0" w:color="000000"/>
              <w:bottom w:val="single" w:sz="6" w:space="0" w:color="000000"/>
              <w:right w:val="single" w:sz="6" w:space="0" w:color="000000"/>
            </w:tcBorders>
            <w:hideMark/>
          </w:tcPr>
          <w:p w14:paraId="151906E7"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на проходження відповідних процедур (витрати часу, витрати на експертизи, тощо)</w:t>
            </w:r>
          </w:p>
        </w:tc>
        <w:tc>
          <w:tcPr>
            <w:tcW w:w="808" w:type="pct"/>
            <w:gridSpan w:val="2"/>
            <w:tcBorders>
              <w:top w:val="single" w:sz="6" w:space="0" w:color="000000"/>
              <w:left w:val="single" w:sz="6" w:space="0" w:color="000000"/>
              <w:bottom w:val="single" w:sz="6" w:space="0" w:color="000000"/>
              <w:right w:val="single" w:sz="6" w:space="0" w:color="000000"/>
            </w:tcBorders>
            <w:hideMark/>
          </w:tcPr>
          <w:p w14:paraId="7C2A93D9"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безпосередньо на дозволи, ліцензії, сертифікати, страхові поліси (за рік - стартовий)</w:t>
            </w:r>
          </w:p>
        </w:tc>
        <w:tc>
          <w:tcPr>
            <w:tcW w:w="903" w:type="pct"/>
            <w:gridSpan w:val="2"/>
            <w:tcBorders>
              <w:top w:val="single" w:sz="6" w:space="0" w:color="000000"/>
              <w:left w:val="single" w:sz="6" w:space="0" w:color="000000"/>
              <w:bottom w:val="single" w:sz="6" w:space="0" w:color="000000"/>
              <w:right w:val="single" w:sz="6" w:space="0" w:color="000000"/>
            </w:tcBorders>
            <w:hideMark/>
          </w:tcPr>
          <w:p w14:paraId="0876D410"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Разом за рік (стартовий)</w:t>
            </w:r>
          </w:p>
        </w:tc>
        <w:tc>
          <w:tcPr>
            <w:tcW w:w="968" w:type="pct"/>
            <w:gridSpan w:val="2"/>
            <w:tcBorders>
              <w:top w:val="single" w:sz="6" w:space="0" w:color="000000"/>
              <w:left w:val="single" w:sz="6" w:space="0" w:color="000000"/>
              <w:bottom w:val="single" w:sz="6" w:space="0" w:color="000000"/>
              <w:right w:val="single" w:sz="4" w:space="0" w:color="auto"/>
            </w:tcBorders>
            <w:hideMark/>
          </w:tcPr>
          <w:p w14:paraId="51B21066"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за п’ять років</w:t>
            </w:r>
          </w:p>
        </w:tc>
      </w:tr>
      <w:tr w:rsidR="008B2567" w:rsidRPr="00231822" w14:paraId="02B0CC63" w14:textId="77777777" w:rsidTr="00764CAC">
        <w:trPr>
          <w:trHeight w:val="3223"/>
        </w:trPr>
        <w:tc>
          <w:tcPr>
            <w:tcW w:w="1442" w:type="pct"/>
            <w:tcBorders>
              <w:top w:val="single" w:sz="6" w:space="0" w:color="000000"/>
              <w:left w:val="single" w:sz="4" w:space="0" w:color="auto"/>
              <w:bottom w:val="nil"/>
              <w:right w:val="single" w:sz="4" w:space="0" w:color="auto"/>
            </w:tcBorders>
            <w:hideMark/>
          </w:tcPr>
          <w:p w14:paraId="2F3408C8" w14:textId="77777777" w:rsidR="00231822" w:rsidRPr="00231822" w:rsidRDefault="00231822"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879" w:type="pct"/>
            <w:gridSpan w:val="2"/>
            <w:tcBorders>
              <w:top w:val="single" w:sz="6" w:space="0" w:color="000000"/>
              <w:left w:val="single" w:sz="4" w:space="0" w:color="auto"/>
              <w:bottom w:val="nil"/>
              <w:right w:val="single" w:sz="4" w:space="0" w:color="auto"/>
            </w:tcBorders>
            <w:hideMark/>
          </w:tcPr>
          <w:p w14:paraId="7A41BB2B"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46B64AA5" w14:textId="77777777" w:rsidR="00156147" w:rsidRDefault="00156147" w:rsidP="00231822">
            <w:pPr>
              <w:spacing w:before="150" w:after="150" w:line="240" w:lineRule="auto"/>
              <w:textAlignment w:val="baseline"/>
              <w:rPr>
                <w:rFonts w:ascii="Times New Roman" w:eastAsia="Times New Roman" w:hAnsi="Times New Roman" w:cs="Times New Roman"/>
                <w:sz w:val="24"/>
                <w:szCs w:val="24"/>
              </w:rPr>
            </w:pPr>
          </w:p>
          <w:p w14:paraId="5A5A76AE" w14:textId="77777777" w:rsidR="00156147" w:rsidRPr="00231822" w:rsidRDefault="00156147"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08" w:type="pct"/>
            <w:gridSpan w:val="2"/>
            <w:tcBorders>
              <w:top w:val="single" w:sz="6" w:space="0" w:color="000000"/>
              <w:left w:val="single" w:sz="4" w:space="0" w:color="auto"/>
              <w:bottom w:val="nil"/>
              <w:right w:val="single" w:sz="4" w:space="0" w:color="auto"/>
            </w:tcBorders>
            <w:hideMark/>
          </w:tcPr>
          <w:p w14:paraId="5B87C9C6"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0354A599" w14:textId="77777777" w:rsidR="00156147" w:rsidRDefault="00156147" w:rsidP="00231822">
            <w:pPr>
              <w:spacing w:before="150" w:after="150" w:line="240" w:lineRule="auto"/>
              <w:textAlignment w:val="baseline"/>
              <w:rPr>
                <w:rFonts w:ascii="Times New Roman" w:eastAsia="Times New Roman" w:hAnsi="Times New Roman" w:cs="Times New Roman"/>
                <w:sz w:val="24"/>
                <w:szCs w:val="24"/>
              </w:rPr>
            </w:pPr>
          </w:p>
          <w:p w14:paraId="61618AF0" w14:textId="77777777" w:rsidR="00156147" w:rsidRPr="00231822" w:rsidRDefault="00156147"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03" w:type="pct"/>
            <w:gridSpan w:val="2"/>
            <w:tcBorders>
              <w:top w:val="single" w:sz="6" w:space="0" w:color="000000"/>
              <w:left w:val="single" w:sz="4" w:space="0" w:color="auto"/>
              <w:bottom w:val="nil"/>
              <w:right w:val="single" w:sz="4" w:space="0" w:color="auto"/>
            </w:tcBorders>
            <w:hideMark/>
          </w:tcPr>
          <w:p w14:paraId="761C0768"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2C55190B" w14:textId="77777777" w:rsidR="00156147" w:rsidRDefault="00156147" w:rsidP="00231822">
            <w:pPr>
              <w:spacing w:before="150" w:after="150" w:line="240" w:lineRule="auto"/>
              <w:textAlignment w:val="baseline"/>
              <w:rPr>
                <w:rFonts w:ascii="Times New Roman" w:eastAsia="Times New Roman" w:hAnsi="Times New Roman" w:cs="Times New Roman"/>
                <w:sz w:val="24"/>
                <w:szCs w:val="24"/>
              </w:rPr>
            </w:pPr>
          </w:p>
          <w:p w14:paraId="57AE8300" w14:textId="77777777" w:rsidR="00156147" w:rsidRDefault="00156147"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E48631" w14:textId="77777777" w:rsidR="00156147" w:rsidRDefault="00156147" w:rsidP="00231822">
            <w:pPr>
              <w:spacing w:before="150" w:after="150" w:line="240" w:lineRule="auto"/>
              <w:textAlignment w:val="baseline"/>
              <w:rPr>
                <w:rFonts w:ascii="Times New Roman" w:eastAsia="Times New Roman" w:hAnsi="Times New Roman" w:cs="Times New Roman"/>
                <w:sz w:val="24"/>
                <w:szCs w:val="24"/>
              </w:rPr>
            </w:pPr>
          </w:p>
          <w:p w14:paraId="45FCF4EB" w14:textId="77777777" w:rsidR="00156147" w:rsidRPr="00231822" w:rsidRDefault="00156147" w:rsidP="00231822">
            <w:pPr>
              <w:spacing w:before="150" w:after="150" w:line="240" w:lineRule="auto"/>
              <w:textAlignment w:val="baseline"/>
              <w:rPr>
                <w:rFonts w:ascii="Times New Roman" w:eastAsia="Times New Roman" w:hAnsi="Times New Roman" w:cs="Times New Roman"/>
                <w:sz w:val="24"/>
                <w:szCs w:val="24"/>
              </w:rPr>
            </w:pPr>
          </w:p>
        </w:tc>
        <w:tc>
          <w:tcPr>
            <w:tcW w:w="968" w:type="pct"/>
            <w:gridSpan w:val="2"/>
            <w:tcBorders>
              <w:top w:val="single" w:sz="6" w:space="0" w:color="000000"/>
              <w:left w:val="single" w:sz="4" w:space="0" w:color="auto"/>
              <w:bottom w:val="nil"/>
              <w:right w:val="single" w:sz="4" w:space="0" w:color="auto"/>
            </w:tcBorders>
            <w:hideMark/>
          </w:tcPr>
          <w:p w14:paraId="144CC386"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5FF5B196" w14:textId="77777777" w:rsidR="00156147" w:rsidRDefault="00156147" w:rsidP="00231822">
            <w:pPr>
              <w:spacing w:before="150" w:after="150" w:line="240" w:lineRule="auto"/>
              <w:textAlignment w:val="baseline"/>
              <w:rPr>
                <w:rFonts w:ascii="Times New Roman" w:eastAsia="Times New Roman" w:hAnsi="Times New Roman" w:cs="Times New Roman"/>
                <w:sz w:val="24"/>
                <w:szCs w:val="24"/>
              </w:rPr>
            </w:pPr>
          </w:p>
          <w:p w14:paraId="6FAAB363" w14:textId="77777777" w:rsidR="00156147" w:rsidRPr="00231822" w:rsidRDefault="00156147"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764CAC" w:rsidRPr="00231822" w14:paraId="67559292" w14:textId="77777777" w:rsidTr="00764CAC">
        <w:tc>
          <w:tcPr>
            <w:tcW w:w="1442" w:type="pct"/>
            <w:tcBorders>
              <w:top w:val="single" w:sz="6" w:space="0" w:color="000000"/>
              <w:left w:val="single" w:sz="4" w:space="0" w:color="auto"/>
              <w:bottom w:val="single" w:sz="6" w:space="0" w:color="000000"/>
              <w:right w:val="single" w:sz="6" w:space="0" w:color="000000"/>
            </w:tcBorders>
            <w:hideMark/>
          </w:tcPr>
          <w:p w14:paraId="539DA956"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bookmarkStart w:id="9" w:name="n187"/>
            <w:bookmarkEnd w:id="9"/>
            <w:r w:rsidRPr="00231822">
              <w:rPr>
                <w:rFonts w:ascii="Times New Roman" w:eastAsia="Times New Roman" w:hAnsi="Times New Roman" w:cs="Times New Roman"/>
                <w:sz w:val="24"/>
                <w:szCs w:val="24"/>
              </w:rPr>
              <w:t>Вид витрат</w:t>
            </w:r>
          </w:p>
        </w:tc>
        <w:tc>
          <w:tcPr>
            <w:tcW w:w="1687" w:type="pct"/>
            <w:gridSpan w:val="4"/>
            <w:tcBorders>
              <w:top w:val="single" w:sz="6" w:space="0" w:color="000000"/>
              <w:left w:val="single" w:sz="6" w:space="0" w:color="000000"/>
              <w:bottom w:val="single" w:sz="6" w:space="0" w:color="000000"/>
              <w:right w:val="single" w:sz="6" w:space="0" w:color="000000"/>
            </w:tcBorders>
            <w:hideMark/>
          </w:tcPr>
          <w:p w14:paraId="62762B00"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За рік (стартовий)</w:t>
            </w:r>
          </w:p>
        </w:tc>
        <w:tc>
          <w:tcPr>
            <w:tcW w:w="903" w:type="pct"/>
            <w:gridSpan w:val="2"/>
            <w:tcBorders>
              <w:top w:val="single" w:sz="6" w:space="0" w:color="000000"/>
              <w:left w:val="single" w:sz="6" w:space="0" w:color="000000"/>
              <w:bottom w:val="single" w:sz="6" w:space="0" w:color="000000"/>
              <w:right w:val="single" w:sz="6" w:space="0" w:color="000000"/>
            </w:tcBorders>
            <w:hideMark/>
          </w:tcPr>
          <w:p w14:paraId="6A5C78E9"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Періодичні </w:t>
            </w:r>
            <w:r w:rsidRPr="00231822">
              <w:rPr>
                <w:rFonts w:ascii="Times New Roman" w:eastAsia="Times New Roman" w:hAnsi="Times New Roman" w:cs="Times New Roman"/>
                <w:sz w:val="24"/>
                <w:szCs w:val="24"/>
              </w:rPr>
              <w:br/>
              <w:t>(за наступний рік)</w:t>
            </w:r>
          </w:p>
        </w:tc>
        <w:tc>
          <w:tcPr>
            <w:tcW w:w="968" w:type="pct"/>
            <w:gridSpan w:val="2"/>
            <w:tcBorders>
              <w:top w:val="single" w:sz="6" w:space="0" w:color="000000"/>
              <w:left w:val="single" w:sz="6" w:space="0" w:color="000000"/>
              <w:bottom w:val="single" w:sz="6" w:space="0" w:color="000000"/>
              <w:right w:val="single" w:sz="4" w:space="0" w:color="auto"/>
            </w:tcBorders>
            <w:hideMark/>
          </w:tcPr>
          <w:p w14:paraId="789781A5"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за п’ять років</w:t>
            </w:r>
          </w:p>
        </w:tc>
      </w:tr>
      <w:tr w:rsidR="00764CAC" w:rsidRPr="00231822" w14:paraId="50874A71" w14:textId="77777777" w:rsidTr="00764CAC">
        <w:tc>
          <w:tcPr>
            <w:tcW w:w="1442" w:type="pct"/>
            <w:tcBorders>
              <w:top w:val="single" w:sz="6" w:space="0" w:color="000000"/>
              <w:left w:val="single" w:sz="4" w:space="0" w:color="auto"/>
              <w:bottom w:val="single" w:sz="4" w:space="0" w:color="auto"/>
              <w:right w:val="single" w:sz="4" w:space="0" w:color="auto"/>
            </w:tcBorders>
            <w:hideMark/>
          </w:tcPr>
          <w:p w14:paraId="58E4E027" w14:textId="77777777" w:rsidR="00231822" w:rsidRPr="00231822" w:rsidRDefault="00231822"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на оборотні активи (матеріали, канцелярські товари тощо)</w:t>
            </w:r>
          </w:p>
        </w:tc>
        <w:tc>
          <w:tcPr>
            <w:tcW w:w="1685" w:type="pct"/>
            <w:gridSpan w:val="4"/>
            <w:tcBorders>
              <w:top w:val="single" w:sz="6" w:space="0" w:color="000000"/>
              <w:left w:val="single" w:sz="4" w:space="0" w:color="auto"/>
              <w:bottom w:val="single" w:sz="4" w:space="0" w:color="auto"/>
              <w:right w:val="single" w:sz="4" w:space="0" w:color="auto"/>
            </w:tcBorders>
            <w:hideMark/>
          </w:tcPr>
          <w:p w14:paraId="5F780E55" w14:textId="77777777" w:rsidR="00231822" w:rsidRPr="00231822" w:rsidRDefault="00156147" w:rsidP="0023182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Незначні витрати (друк та заповнення декларації на 4 аркушах) </w:t>
            </w:r>
          </w:p>
        </w:tc>
        <w:tc>
          <w:tcPr>
            <w:tcW w:w="902" w:type="pct"/>
            <w:gridSpan w:val="2"/>
            <w:tcBorders>
              <w:top w:val="single" w:sz="6" w:space="0" w:color="000000"/>
              <w:left w:val="single" w:sz="4" w:space="0" w:color="auto"/>
              <w:bottom w:val="single" w:sz="4" w:space="0" w:color="auto"/>
              <w:right w:val="single" w:sz="4" w:space="0" w:color="auto"/>
            </w:tcBorders>
            <w:hideMark/>
          </w:tcPr>
          <w:p w14:paraId="1BCACEBD" w14:textId="77777777" w:rsid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p w14:paraId="4E69E5CD" w14:textId="77777777" w:rsidR="00156147" w:rsidRPr="00231822" w:rsidRDefault="001821D1" w:rsidP="0023182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Незначні</w:t>
            </w:r>
          </w:p>
        </w:tc>
        <w:tc>
          <w:tcPr>
            <w:tcW w:w="968" w:type="pct"/>
            <w:gridSpan w:val="2"/>
            <w:tcBorders>
              <w:top w:val="single" w:sz="6" w:space="0" w:color="000000"/>
              <w:left w:val="single" w:sz="4" w:space="0" w:color="auto"/>
              <w:bottom w:val="single" w:sz="4" w:space="0" w:color="auto"/>
              <w:right w:val="single" w:sz="4" w:space="0" w:color="auto"/>
            </w:tcBorders>
            <w:hideMark/>
          </w:tcPr>
          <w:p w14:paraId="4FA1CBB4" w14:textId="77777777" w:rsid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p w14:paraId="0D109741" w14:textId="77777777" w:rsidR="00156147" w:rsidRPr="00231822" w:rsidRDefault="001821D1" w:rsidP="001821D1">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Незначні</w:t>
            </w:r>
          </w:p>
        </w:tc>
      </w:tr>
    </w:tbl>
    <w:p w14:paraId="713FA2DF" w14:textId="77777777" w:rsidR="00ED13C9" w:rsidRDefault="00ED13C9" w:rsidP="00231822">
      <w:pPr>
        <w:spacing w:after="150" w:line="240" w:lineRule="auto"/>
        <w:textAlignment w:val="baseline"/>
        <w:rPr>
          <w:rFonts w:ascii="Times New Roman" w:eastAsia="Times New Roman" w:hAnsi="Times New Roman" w:cs="Times New Roman"/>
          <w:vanish/>
          <w:sz w:val="24"/>
          <w:szCs w:val="24"/>
        </w:rPr>
      </w:pPr>
      <w:bookmarkStart w:id="10" w:name="n188"/>
      <w:bookmarkEnd w:id="10"/>
    </w:p>
    <w:p w14:paraId="31582C57" w14:textId="77777777" w:rsidR="00231822" w:rsidRPr="00231822" w:rsidRDefault="00231822" w:rsidP="00231822">
      <w:pPr>
        <w:spacing w:after="150" w:line="240" w:lineRule="auto"/>
        <w:textAlignment w:val="baseline"/>
        <w:rPr>
          <w:rFonts w:ascii="Times New Roman" w:eastAsia="Times New Roman" w:hAnsi="Times New Roman" w:cs="Times New Roman"/>
          <w:vanish/>
          <w:sz w:val="24"/>
          <w:szCs w:val="24"/>
        </w:rPr>
      </w:pPr>
    </w:p>
    <w:tbl>
      <w:tblPr>
        <w:tblW w:w="5021" w:type="pct"/>
        <w:tblInd w:w="-3"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798"/>
        <w:gridCol w:w="5020"/>
        <w:gridCol w:w="1870"/>
      </w:tblGrid>
      <w:tr w:rsidR="00A14EB2" w:rsidRPr="00231822" w14:paraId="4252F35F" w14:textId="77777777" w:rsidTr="002D2B84">
        <w:trPr>
          <w:trHeight w:val="87"/>
        </w:trPr>
        <w:tc>
          <w:tcPr>
            <w:tcW w:w="1444" w:type="pct"/>
            <w:tcBorders>
              <w:top w:val="single" w:sz="6" w:space="0" w:color="000000"/>
              <w:left w:val="single" w:sz="4" w:space="0" w:color="auto"/>
              <w:bottom w:val="single" w:sz="6" w:space="0" w:color="000000"/>
              <w:right w:val="single" w:sz="6" w:space="0" w:color="000000"/>
            </w:tcBorders>
            <w:hideMark/>
          </w:tcPr>
          <w:p w14:paraId="1EA9CBAA" w14:textId="77777777" w:rsidR="00231822" w:rsidRPr="00231822" w:rsidRDefault="00231822" w:rsidP="00764CAC">
            <w:pPr>
              <w:spacing w:before="150" w:after="150" w:line="240" w:lineRule="auto"/>
              <w:ind w:left="8" w:hanging="8"/>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Вид витрат</w:t>
            </w:r>
          </w:p>
        </w:tc>
        <w:tc>
          <w:tcPr>
            <w:tcW w:w="2591" w:type="pct"/>
            <w:tcBorders>
              <w:top w:val="single" w:sz="6" w:space="0" w:color="000000"/>
              <w:left w:val="single" w:sz="6" w:space="0" w:color="000000"/>
              <w:bottom w:val="single" w:sz="6" w:space="0" w:color="000000"/>
              <w:right w:val="single" w:sz="6" w:space="0" w:color="000000"/>
            </w:tcBorders>
            <w:hideMark/>
          </w:tcPr>
          <w:p w14:paraId="72F70C3A"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на оплату праці додатково найманого персоналу (за рік)</w:t>
            </w:r>
          </w:p>
        </w:tc>
        <w:tc>
          <w:tcPr>
            <w:tcW w:w="965" w:type="pct"/>
            <w:tcBorders>
              <w:top w:val="single" w:sz="6" w:space="0" w:color="000000"/>
              <w:left w:val="single" w:sz="6" w:space="0" w:color="000000"/>
              <w:bottom w:val="single" w:sz="6" w:space="0" w:color="000000"/>
              <w:right w:val="single" w:sz="4" w:space="0" w:color="auto"/>
            </w:tcBorders>
            <w:hideMark/>
          </w:tcPr>
          <w:p w14:paraId="0A9CF440"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за </w:t>
            </w:r>
            <w:r w:rsidRPr="00231822">
              <w:rPr>
                <w:rFonts w:ascii="Times New Roman" w:eastAsia="Times New Roman" w:hAnsi="Times New Roman" w:cs="Times New Roman"/>
                <w:sz w:val="24"/>
                <w:szCs w:val="24"/>
              </w:rPr>
              <w:br/>
              <w:t>п’ять років</w:t>
            </w:r>
          </w:p>
        </w:tc>
      </w:tr>
      <w:tr w:rsidR="00A14EB2" w:rsidRPr="00231822" w14:paraId="634A4A6E" w14:textId="77777777" w:rsidTr="002D2B84">
        <w:trPr>
          <w:trHeight w:val="83"/>
        </w:trPr>
        <w:tc>
          <w:tcPr>
            <w:tcW w:w="1444" w:type="pct"/>
            <w:tcBorders>
              <w:top w:val="single" w:sz="6" w:space="0" w:color="000000"/>
              <w:left w:val="single" w:sz="4" w:space="0" w:color="auto"/>
              <w:bottom w:val="single" w:sz="4" w:space="0" w:color="auto"/>
              <w:right w:val="single" w:sz="4" w:space="0" w:color="auto"/>
            </w:tcBorders>
            <w:hideMark/>
          </w:tcPr>
          <w:p w14:paraId="034F5F3A" w14:textId="77777777" w:rsidR="00ED13C9" w:rsidRPr="00231822" w:rsidRDefault="00231822" w:rsidP="00764CAC">
            <w:pPr>
              <w:spacing w:before="150" w:after="150" w:line="240" w:lineRule="auto"/>
              <w:ind w:left="8" w:hanging="8"/>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пов’язані із наймом додаткового персоналу</w:t>
            </w:r>
          </w:p>
        </w:tc>
        <w:tc>
          <w:tcPr>
            <w:tcW w:w="2591" w:type="pct"/>
            <w:tcBorders>
              <w:top w:val="single" w:sz="6" w:space="0" w:color="000000"/>
              <w:left w:val="single" w:sz="4" w:space="0" w:color="auto"/>
              <w:bottom w:val="single" w:sz="4" w:space="0" w:color="auto"/>
              <w:right w:val="single" w:sz="4" w:space="0" w:color="auto"/>
            </w:tcBorders>
            <w:hideMark/>
          </w:tcPr>
          <w:p w14:paraId="1704F423" w14:textId="77777777" w:rsidR="00231822" w:rsidRPr="00231822" w:rsidRDefault="001821D1" w:rsidP="00A14EB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Не передбачається у зв’язку з тим, що великі та середні підприємства мають у штаті бухгалтера</w:t>
            </w:r>
          </w:p>
        </w:tc>
        <w:tc>
          <w:tcPr>
            <w:tcW w:w="965" w:type="pct"/>
            <w:tcBorders>
              <w:top w:val="single" w:sz="6" w:space="0" w:color="000000"/>
              <w:left w:val="single" w:sz="4" w:space="0" w:color="auto"/>
              <w:bottom w:val="single" w:sz="4" w:space="0" w:color="auto"/>
              <w:right w:val="single" w:sz="4" w:space="0" w:color="auto"/>
            </w:tcBorders>
            <w:hideMark/>
          </w:tcPr>
          <w:p w14:paraId="3416A1CF" w14:textId="77777777" w:rsidR="00231822" w:rsidRPr="00231822" w:rsidRDefault="00156147" w:rsidP="0023182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34163BB3" w14:textId="77777777" w:rsidR="002D2B84" w:rsidRDefault="002D2B84" w:rsidP="00231822">
      <w:pPr>
        <w:spacing w:after="0" w:line="240" w:lineRule="auto"/>
        <w:jc w:val="center"/>
        <w:textAlignment w:val="baseline"/>
        <w:rPr>
          <w:rFonts w:ascii="Times New Roman" w:eastAsia="Times New Roman" w:hAnsi="Times New Roman" w:cs="Times New Roman"/>
          <w:b/>
          <w:bCs/>
          <w:color w:val="000000"/>
          <w:sz w:val="28"/>
        </w:rPr>
      </w:pPr>
      <w:bookmarkStart w:id="11" w:name="n232"/>
      <w:bookmarkStart w:id="12" w:name="n231"/>
      <w:bookmarkStart w:id="13" w:name="n189"/>
      <w:bookmarkStart w:id="14" w:name="n190"/>
      <w:bookmarkEnd w:id="11"/>
      <w:bookmarkEnd w:id="12"/>
      <w:bookmarkEnd w:id="13"/>
      <w:bookmarkEnd w:id="14"/>
    </w:p>
    <w:p w14:paraId="53FCFE6B" w14:textId="77777777" w:rsidR="002D2B84" w:rsidRPr="00080ECA" w:rsidRDefault="002D2B84" w:rsidP="002D2B84">
      <w:pPr>
        <w:tabs>
          <w:tab w:val="left" w:pos="1005"/>
        </w:tabs>
        <w:ind w:firstLine="567"/>
        <w:jc w:val="both"/>
        <w:rPr>
          <w:i/>
          <w:sz w:val="24"/>
          <w:szCs w:val="24"/>
        </w:rPr>
      </w:pPr>
      <w:r w:rsidRPr="00080ECA">
        <w:rPr>
          <w:i/>
          <w:sz w:val="24"/>
          <w:szCs w:val="24"/>
        </w:rPr>
        <w:t>*Відповідно до п.3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 норма часу надання методологічної допомоги щодо визначення бухгалтерського обліку складає 0,25 год.</w:t>
      </w:r>
    </w:p>
    <w:p w14:paraId="2BB93826" w14:textId="77777777" w:rsidR="002D2B84" w:rsidRPr="00080ECA" w:rsidRDefault="002D2B84" w:rsidP="002D2B84">
      <w:pPr>
        <w:tabs>
          <w:tab w:val="left" w:pos="1005"/>
        </w:tabs>
        <w:ind w:firstLine="567"/>
        <w:jc w:val="both"/>
        <w:rPr>
          <w:i/>
          <w:sz w:val="24"/>
          <w:szCs w:val="24"/>
        </w:rPr>
      </w:pPr>
      <w:r w:rsidRPr="00080ECA">
        <w:rPr>
          <w:i/>
          <w:sz w:val="24"/>
          <w:szCs w:val="24"/>
        </w:rPr>
        <w:t>**Для розрахунку витрат використовується орієнтовний мінімальний розмір заробітної плати (лист Міністерства фінансів України № 05110-14-6/25074 від 13.08.2020,  орієнтовна  мінімальна  заробітна  плата – 6700,00 грн</w:t>
      </w:r>
      <w:r w:rsidRPr="00080ECA">
        <w:rPr>
          <w:rStyle w:val="af0"/>
          <w:i/>
          <w:sz w:val="24"/>
          <w:szCs w:val="24"/>
        </w:rPr>
        <w:t>.</w:t>
      </w:r>
      <w:r w:rsidRPr="00080ECA">
        <w:rPr>
          <w:i/>
          <w:sz w:val="24"/>
          <w:szCs w:val="24"/>
          <w:lang w:eastAsia="ru-RU"/>
        </w:rPr>
        <w:t xml:space="preserve"> Норма робочого часу на 2022 рік становить при 40-годинному робочому тижні – 1987,0 годин.</w:t>
      </w:r>
      <w:r w:rsidRPr="00080ECA">
        <w:rPr>
          <w:i/>
          <w:sz w:val="24"/>
          <w:szCs w:val="24"/>
        </w:rPr>
        <w:t xml:space="preserve"> Погодинний розмір складе 6700,00 грн./165,6 год. = 40,46 грн./год. </w:t>
      </w:r>
    </w:p>
    <w:p w14:paraId="7BABC525" w14:textId="77777777" w:rsidR="002D2B84" w:rsidRPr="00080ECA" w:rsidRDefault="002D2B84" w:rsidP="002D2B84">
      <w:pPr>
        <w:tabs>
          <w:tab w:val="left" w:pos="1005"/>
        </w:tabs>
        <w:jc w:val="both"/>
        <w:rPr>
          <w:i/>
          <w:sz w:val="24"/>
          <w:szCs w:val="24"/>
        </w:rPr>
      </w:pPr>
      <w:r w:rsidRPr="00080ECA">
        <w:rPr>
          <w:i/>
          <w:sz w:val="24"/>
          <w:szCs w:val="24"/>
        </w:rPr>
        <w:lastRenderedPageBreak/>
        <w:t xml:space="preserve">         ***Відповідно до п. 1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 норма часу ведення аналітичного обліку податків, зборів, перевірка розрахунків із податків з Державною податковою інспекцією складає 0,2 год. </w:t>
      </w:r>
    </w:p>
    <w:p w14:paraId="07B71741" w14:textId="77777777" w:rsidR="002D2B84" w:rsidRPr="00080ECA" w:rsidRDefault="002D2B84" w:rsidP="002D2B84">
      <w:pPr>
        <w:tabs>
          <w:tab w:val="left" w:pos="1005"/>
        </w:tabs>
        <w:ind w:firstLine="567"/>
        <w:jc w:val="both"/>
        <w:rPr>
          <w:i/>
          <w:sz w:val="24"/>
          <w:szCs w:val="24"/>
        </w:rPr>
      </w:pPr>
      <w:r w:rsidRPr="00080ECA">
        <w:rPr>
          <w:i/>
          <w:sz w:val="24"/>
          <w:szCs w:val="24"/>
        </w:rPr>
        <w:t xml:space="preserve">**** Відповідно до п.6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 норма часу проведення роботи в установах та організаціях (податкова інспекція, банк, Казначейство тощо) складає 1,3год. </w:t>
      </w:r>
    </w:p>
    <w:p w14:paraId="1603C101" w14:textId="77777777" w:rsidR="002D2B84" w:rsidRPr="00080ECA" w:rsidRDefault="002D2B84" w:rsidP="002D2B84">
      <w:pPr>
        <w:tabs>
          <w:tab w:val="left" w:pos="1005"/>
        </w:tabs>
        <w:ind w:firstLine="567"/>
        <w:jc w:val="both"/>
        <w:rPr>
          <w:i/>
          <w:sz w:val="24"/>
          <w:szCs w:val="24"/>
        </w:rPr>
      </w:pPr>
      <w:r w:rsidRPr="00080ECA">
        <w:rPr>
          <w:i/>
          <w:sz w:val="24"/>
          <w:szCs w:val="24"/>
        </w:rPr>
        <w:t xml:space="preserve">***** Відповідно до п. 8 карти 10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 норма часу виправлення помилок у фінансовій звітності складає 0,5 год. Згідно статті 77.2 Кодексу платники податків з незначним ступенем ризику включаються до плану-графіку не частіше ніж раз на три календарні роки. Ураховуючи зазначене, при розрахунку витрат на один рік ці витрати не враховуються в загальних витратах. </w:t>
      </w:r>
    </w:p>
    <w:p w14:paraId="290FF32B" w14:textId="77777777" w:rsidR="002D2B84" w:rsidRDefault="002D2B84" w:rsidP="002D2B84">
      <w:pPr>
        <w:spacing w:after="0" w:line="240" w:lineRule="auto"/>
        <w:textAlignment w:val="baseline"/>
        <w:rPr>
          <w:rFonts w:ascii="Times New Roman" w:eastAsia="Times New Roman" w:hAnsi="Times New Roman" w:cs="Times New Roman"/>
          <w:b/>
          <w:bCs/>
          <w:color w:val="000000"/>
          <w:sz w:val="28"/>
        </w:rPr>
      </w:pPr>
    </w:p>
    <w:p w14:paraId="63F08E1D" w14:textId="77777777" w:rsidR="002D2B84" w:rsidRDefault="002D2B84" w:rsidP="00231822">
      <w:pPr>
        <w:spacing w:after="0" w:line="240" w:lineRule="auto"/>
        <w:jc w:val="center"/>
        <w:textAlignment w:val="baseline"/>
        <w:rPr>
          <w:rFonts w:ascii="Times New Roman" w:eastAsia="Times New Roman" w:hAnsi="Times New Roman" w:cs="Times New Roman"/>
          <w:b/>
          <w:bCs/>
          <w:color w:val="000000"/>
          <w:sz w:val="28"/>
        </w:rPr>
      </w:pPr>
    </w:p>
    <w:p w14:paraId="1E88D20B" w14:textId="77777777" w:rsidR="002D2B84" w:rsidRDefault="002D2B84" w:rsidP="00231822">
      <w:pPr>
        <w:spacing w:after="0" w:line="240" w:lineRule="auto"/>
        <w:jc w:val="center"/>
        <w:textAlignment w:val="baseline"/>
        <w:rPr>
          <w:rFonts w:ascii="Times New Roman" w:eastAsia="Times New Roman" w:hAnsi="Times New Roman" w:cs="Times New Roman"/>
          <w:b/>
          <w:bCs/>
          <w:color w:val="000000"/>
          <w:sz w:val="28"/>
        </w:rPr>
      </w:pPr>
    </w:p>
    <w:p w14:paraId="7B627F59" w14:textId="77777777" w:rsidR="002D2B84" w:rsidRDefault="002D2B84" w:rsidP="00231822">
      <w:pPr>
        <w:spacing w:after="0" w:line="240" w:lineRule="auto"/>
        <w:jc w:val="center"/>
        <w:textAlignment w:val="baseline"/>
        <w:rPr>
          <w:rFonts w:ascii="Times New Roman" w:eastAsia="Times New Roman" w:hAnsi="Times New Roman" w:cs="Times New Roman"/>
          <w:b/>
          <w:bCs/>
          <w:color w:val="000000"/>
          <w:sz w:val="28"/>
        </w:rPr>
      </w:pPr>
    </w:p>
    <w:p w14:paraId="5258D0DB" w14:textId="77777777" w:rsidR="00733206" w:rsidRDefault="00733206" w:rsidP="00231822">
      <w:pPr>
        <w:spacing w:after="0" w:line="240" w:lineRule="auto"/>
        <w:jc w:val="center"/>
        <w:textAlignment w:val="baseline"/>
        <w:rPr>
          <w:rFonts w:ascii="Times New Roman" w:eastAsia="Times New Roman" w:hAnsi="Times New Roman" w:cs="Times New Roman"/>
          <w:b/>
          <w:bCs/>
          <w:color w:val="000000"/>
          <w:sz w:val="28"/>
        </w:rPr>
      </w:pPr>
    </w:p>
    <w:p w14:paraId="3451504E" w14:textId="77777777" w:rsidR="00733206" w:rsidRDefault="00733206" w:rsidP="00231822">
      <w:pPr>
        <w:spacing w:after="0" w:line="240" w:lineRule="auto"/>
        <w:jc w:val="center"/>
        <w:textAlignment w:val="baseline"/>
        <w:rPr>
          <w:rFonts w:ascii="Times New Roman" w:eastAsia="Times New Roman" w:hAnsi="Times New Roman" w:cs="Times New Roman"/>
          <w:b/>
          <w:bCs/>
          <w:color w:val="000000"/>
          <w:sz w:val="28"/>
        </w:rPr>
      </w:pPr>
    </w:p>
    <w:p w14:paraId="2E8285A5" w14:textId="77777777" w:rsidR="00733206" w:rsidRDefault="00733206" w:rsidP="00231822">
      <w:pPr>
        <w:spacing w:after="0" w:line="240" w:lineRule="auto"/>
        <w:jc w:val="center"/>
        <w:textAlignment w:val="baseline"/>
        <w:rPr>
          <w:rFonts w:ascii="Times New Roman" w:eastAsia="Times New Roman" w:hAnsi="Times New Roman" w:cs="Times New Roman"/>
          <w:b/>
          <w:bCs/>
          <w:color w:val="000000"/>
          <w:sz w:val="28"/>
        </w:rPr>
      </w:pPr>
    </w:p>
    <w:p w14:paraId="604DE574" w14:textId="77777777" w:rsidR="00733206" w:rsidRDefault="00733206" w:rsidP="00231822">
      <w:pPr>
        <w:spacing w:after="0" w:line="240" w:lineRule="auto"/>
        <w:jc w:val="center"/>
        <w:textAlignment w:val="baseline"/>
        <w:rPr>
          <w:rFonts w:ascii="Times New Roman" w:eastAsia="Times New Roman" w:hAnsi="Times New Roman" w:cs="Times New Roman"/>
          <w:b/>
          <w:bCs/>
          <w:color w:val="000000"/>
          <w:sz w:val="28"/>
        </w:rPr>
      </w:pPr>
    </w:p>
    <w:p w14:paraId="27687D2A" w14:textId="77777777" w:rsidR="00733206" w:rsidRDefault="00733206" w:rsidP="00231822">
      <w:pPr>
        <w:spacing w:after="0" w:line="240" w:lineRule="auto"/>
        <w:jc w:val="center"/>
        <w:textAlignment w:val="baseline"/>
        <w:rPr>
          <w:rFonts w:ascii="Times New Roman" w:eastAsia="Times New Roman" w:hAnsi="Times New Roman" w:cs="Times New Roman"/>
          <w:b/>
          <w:bCs/>
          <w:color w:val="000000"/>
          <w:sz w:val="28"/>
        </w:rPr>
      </w:pPr>
    </w:p>
    <w:p w14:paraId="6E968EEB" w14:textId="77777777" w:rsidR="00733206" w:rsidRDefault="00733206" w:rsidP="00231822">
      <w:pPr>
        <w:spacing w:after="0" w:line="240" w:lineRule="auto"/>
        <w:jc w:val="center"/>
        <w:textAlignment w:val="baseline"/>
        <w:rPr>
          <w:rFonts w:ascii="Times New Roman" w:eastAsia="Times New Roman" w:hAnsi="Times New Roman" w:cs="Times New Roman"/>
          <w:b/>
          <w:bCs/>
          <w:color w:val="000000"/>
          <w:sz w:val="28"/>
        </w:rPr>
      </w:pPr>
    </w:p>
    <w:p w14:paraId="20F5C555" w14:textId="77777777" w:rsidR="00733206" w:rsidRDefault="00733206" w:rsidP="00231822">
      <w:pPr>
        <w:spacing w:after="0" w:line="240" w:lineRule="auto"/>
        <w:jc w:val="center"/>
        <w:textAlignment w:val="baseline"/>
        <w:rPr>
          <w:rFonts w:ascii="Times New Roman" w:eastAsia="Times New Roman" w:hAnsi="Times New Roman" w:cs="Times New Roman"/>
          <w:b/>
          <w:bCs/>
          <w:color w:val="000000"/>
          <w:sz w:val="28"/>
        </w:rPr>
      </w:pPr>
    </w:p>
    <w:p w14:paraId="0FA02061" w14:textId="77777777" w:rsidR="00733206" w:rsidRDefault="00733206" w:rsidP="00231822">
      <w:pPr>
        <w:spacing w:after="0" w:line="240" w:lineRule="auto"/>
        <w:jc w:val="center"/>
        <w:textAlignment w:val="baseline"/>
        <w:rPr>
          <w:rFonts w:ascii="Times New Roman" w:eastAsia="Times New Roman" w:hAnsi="Times New Roman" w:cs="Times New Roman"/>
          <w:b/>
          <w:bCs/>
          <w:color w:val="000000"/>
          <w:sz w:val="28"/>
        </w:rPr>
      </w:pPr>
    </w:p>
    <w:p w14:paraId="0D06DC31" w14:textId="77777777" w:rsidR="00733206" w:rsidRDefault="00733206" w:rsidP="00231822">
      <w:pPr>
        <w:spacing w:after="0" w:line="240" w:lineRule="auto"/>
        <w:jc w:val="center"/>
        <w:textAlignment w:val="baseline"/>
        <w:rPr>
          <w:rFonts w:ascii="Times New Roman" w:eastAsia="Times New Roman" w:hAnsi="Times New Roman" w:cs="Times New Roman"/>
          <w:b/>
          <w:bCs/>
          <w:color w:val="000000"/>
          <w:sz w:val="28"/>
        </w:rPr>
      </w:pPr>
    </w:p>
    <w:p w14:paraId="5B3A0B0E" w14:textId="77777777" w:rsidR="00733206" w:rsidRDefault="00733206" w:rsidP="00231822">
      <w:pPr>
        <w:spacing w:after="0" w:line="240" w:lineRule="auto"/>
        <w:jc w:val="center"/>
        <w:textAlignment w:val="baseline"/>
        <w:rPr>
          <w:rFonts w:ascii="Times New Roman" w:eastAsia="Times New Roman" w:hAnsi="Times New Roman" w:cs="Times New Roman"/>
          <w:b/>
          <w:bCs/>
          <w:color w:val="000000"/>
          <w:sz w:val="28"/>
        </w:rPr>
      </w:pPr>
    </w:p>
    <w:p w14:paraId="5CC70E52" w14:textId="77777777" w:rsidR="00733206" w:rsidRDefault="00733206" w:rsidP="00231822">
      <w:pPr>
        <w:spacing w:after="0" w:line="240" w:lineRule="auto"/>
        <w:jc w:val="center"/>
        <w:textAlignment w:val="baseline"/>
        <w:rPr>
          <w:rFonts w:ascii="Times New Roman" w:eastAsia="Times New Roman" w:hAnsi="Times New Roman" w:cs="Times New Roman"/>
          <w:b/>
          <w:bCs/>
          <w:color w:val="000000"/>
          <w:sz w:val="28"/>
        </w:rPr>
      </w:pPr>
    </w:p>
    <w:p w14:paraId="0CBC835A" w14:textId="77777777" w:rsidR="002D2B84" w:rsidRDefault="002D2B84" w:rsidP="00231822">
      <w:pPr>
        <w:spacing w:after="0" w:line="240" w:lineRule="auto"/>
        <w:jc w:val="center"/>
        <w:textAlignment w:val="baseline"/>
        <w:rPr>
          <w:rFonts w:ascii="Times New Roman" w:eastAsia="Times New Roman" w:hAnsi="Times New Roman" w:cs="Times New Roman"/>
          <w:b/>
          <w:bCs/>
          <w:color w:val="000000"/>
          <w:sz w:val="28"/>
        </w:rPr>
      </w:pPr>
    </w:p>
    <w:p w14:paraId="3707DDA7" w14:textId="77777777" w:rsidR="002D2B84" w:rsidRDefault="002D2B84" w:rsidP="00231822">
      <w:pPr>
        <w:spacing w:after="0" w:line="240" w:lineRule="auto"/>
        <w:jc w:val="center"/>
        <w:textAlignment w:val="baseline"/>
        <w:rPr>
          <w:rFonts w:ascii="Times New Roman" w:eastAsia="Times New Roman" w:hAnsi="Times New Roman" w:cs="Times New Roman"/>
          <w:b/>
          <w:bCs/>
          <w:color w:val="000000"/>
          <w:sz w:val="28"/>
        </w:rPr>
      </w:pPr>
    </w:p>
    <w:p w14:paraId="43CF0DDC" w14:textId="77777777" w:rsidR="002D2B84" w:rsidRDefault="002D2B84" w:rsidP="00231822">
      <w:pPr>
        <w:spacing w:after="0" w:line="240" w:lineRule="auto"/>
        <w:jc w:val="center"/>
        <w:textAlignment w:val="baseline"/>
        <w:rPr>
          <w:rFonts w:ascii="Times New Roman" w:eastAsia="Times New Roman" w:hAnsi="Times New Roman" w:cs="Times New Roman"/>
          <w:b/>
          <w:bCs/>
          <w:color w:val="000000"/>
          <w:sz w:val="28"/>
        </w:rPr>
      </w:pPr>
    </w:p>
    <w:p w14:paraId="7953819E" w14:textId="77777777" w:rsidR="002D2B84" w:rsidRDefault="002D2B84" w:rsidP="00231822">
      <w:pPr>
        <w:spacing w:after="0" w:line="240" w:lineRule="auto"/>
        <w:jc w:val="center"/>
        <w:textAlignment w:val="baseline"/>
        <w:rPr>
          <w:rFonts w:ascii="Times New Roman" w:eastAsia="Times New Roman" w:hAnsi="Times New Roman" w:cs="Times New Roman"/>
          <w:b/>
          <w:bCs/>
          <w:color w:val="000000"/>
          <w:sz w:val="28"/>
        </w:rPr>
      </w:pPr>
    </w:p>
    <w:tbl>
      <w:tblPr>
        <w:tblW w:w="4957" w:type="pct"/>
        <w:tblCellMar>
          <w:left w:w="0" w:type="dxa"/>
          <w:right w:w="0" w:type="dxa"/>
        </w:tblCellMar>
        <w:tblLook w:val="04A0" w:firstRow="1" w:lastRow="0" w:firstColumn="1" w:lastColumn="0" w:noHBand="0" w:noVBand="1"/>
      </w:tblPr>
      <w:tblGrid>
        <w:gridCol w:w="4445"/>
        <w:gridCol w:w="5109"/>
      </w:tblGrid>
      <w:tr w:rsidR="007B1672" w:rsidRPr="00B628BC" w14:paraId="6CA453C8" w14:textId="77777777" w:rsidTr="00C0793D">
        <w:trPr>
          <w:trHeight w:val="2512"/>
        </w:trPr>
        <w:tc>
          <w:tcPr>
            <w:tcW w:w="2326" w:type="pct"/>
            <w:hideMark/>
          </w:tcPr>
          <w:p w14:paraId="5C68BCF2" w14:textId="3CD837DD" w:rsidR="007B1672" w:rsidRPr="00231822" w:rsidRDefault="002D2B84" w:rsidP="00D31B7B">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color w:val="000000"/>
                <w:sz w:val="28"/>
              </w:rPr>
              <w:lastRenderedPageBreak/>
              <w:t xml:space="preserve">   </w:t>
            </w:r>
          </w:p>
        </w:tc>
        <w:tc>
          <w:tcPr>
            <w:tcW w:w="2674" w:type="pct"/>
            <w:hideMark/>
          </w:tcPr>
          <w:p w14:paraId="39257272" w14:textId="3D8C875D" w:rsidR="007B1672" w:rsidRPr="00C0793D" w:rsidRDefault="007B1672" w:rsidP="00112FC8">
            <w:pPr>
              <w:spacing w:before="150" w:after="150" w:line="240" w:lineRule="auto"/>
              <w:ind w:left="235"/>
              <w:textAlignment w:val="baseline"/>
              <w:rPr>
                <w:rFonts w:ascii="Times New Roman" w:eastAsia="Times New Roman" w:hAnsi="Times New Roman" w:cs="Times New Roman"/>
                <w:sz w:val="26"/>
                <w:szCs w:val="26"/>
              </w:rPr>
            </w:pPr>
            <w:r w:rsidRPr="00B628BC">
              <w:rPr>
                <w:rFonts w:ascii="Times New Roman" w:eastAsia="Times New Roman" w:hAnsi="Times New Roman" w:cs="Times New Roman"/>
                <w:sz w:val="26"/>
                <w:szCs w:val="26"/>
              </w:rPr>
              <w:t xml:space="preserve">Додаток </w:t>
            </w:r>
            <w:r>
              <w:rPr>
                <w:rFonts w:ascii="Times New Roman" w:eastAsia="Times New Roman" w:hAnsi="Times New Roman" w:cs="Times New Roman"/>
                <w:sz w:val="26"/>
                <w:szCs w:val="26"/>
              </w:rPr>
              <w:t>2</w:t>
            </w:r>
            <w:r w:rsidRPr="00B628BC">
              <w:rPr>
                <w:rFonts w:ascii="Times New Roman" w:eastAsia="Times New Roman" w:hAnsi="Times New Roman" w:cs="Times New Roman"/>
                <w:sz w:val="26"/>
                <w:szCs w:val="26"/>
              </w:rPr>
              <w:t> </w:t>
            </w:r>
            <w:r w:rsidRPr="00B628BC">
              <w:rPr>
                <w:rFonts w:ascii="Times New Roman" w:eastAsia="Times New Roman" w:hAnsi="Times New Roman" w:cs="Times New Roman"/>
                <w:sz w:val="26"/>
                <w:szCs w:val="26"/>
              </w:rPr>
              <w:br/>
              <w:t>до аналізу впливу регуляторного акта до проекту рішення «</w:t>
            </w:r>
            <w:r w:rsidRPr="00B628BC">
              <w:rPr>
                <w:rFonts w:ascii="Times New Roman" w:hAnsi="Times New Roman" w:cs="Times New Roman"/>
                <w:sz w:val="26"/>
                <w:szCs w:val="26"/>
              </w:rPr>
              <w:t xml:space="preserve">Про встановлення ставок та пільг із сплати податку на нерухоме майно, відмінне від земельної ділянки на </w:t>
            </w:r>
            <w:r>
              <w:rPr>
                <w:rFonts w:ascii="Times New Roman" w:hAnsi="Times New Roman" w:cs="Times New Roman"/>
                <w:sz w:val="26"/>
                <w:szCs w:val="26"/>
              </w:rPr>
              <w:t xml:space="preserve">території </w:t>
            </w:r>
            <w:r w:rsidR="00112FC8">
              <w:rPr>
                <w:rFonts w:ascii="Times New Roman" w:hAnsi="Times New Roman" w:cs="Times New Roman"/>
                <w:sz w:val="26"/>
                <w:szCs w:val="26"/>
              </w:rPr>
              <w:t>Магдалинівської</w:t>
            </w:r>
            <w:r>
              <w:rPr>
                <w:rFonts w:ascii="Times New Roman" w:hAnsi="Times New Roman" w:cs="Times New Roman"/>
                <w:sz w:val="26"/>
                <w:szCs w:val="26"/>
              </w:rPr>
              <w:t xml:space="preserve"> селищної ради , на </w:t>
            </w:r>
            <w:r w:rsidRPr="00B628BC">
              <w:rPr>
                <w:rFonts w:ascii="Times New Roman" w:hAnsi="Times New Roman" w:cs="Times New Roman"/>
                <w:sz w:val="26"/>
                <w:szCs w:val="26"/>
              </w:rPr>
              <w:t>20</w:t>
            </w:r>
            <w:r>
              <w:rPr>
                <w:rFonts w:ascii="Times New Roman" w:hAnsi="Times New Roman" w:cs="Times New Roman"/>
                <w:sz w:val="26"/>
                <w:szCs w:val="26"/>
              </w:rPr>
              <w:t>22</w:t>
            </w:r>
            <w:r w:rsidRPr="00B628BC">
              <w:rPr>
                <w:rFonts w:ascii="Times New Roman" w:hAnsi="Times New Roman" w:cs="Times New Roman"/>
                <w:sz w:val="26"/>
                <w:szCs w:val="26"/>
              </w:rPr>
              <w:t xml:space="preserve"> рік</w:t>
            </w:r>
            <w:r w:rsidRPr="00B628BC">
              <w:rPr>
                <w:rFonts w:ascii="Times New Roman" w:eastAsia="Times New Roman" w:hAnsi="Times New Roman" w:cs="Times New Roman"/>
                <w:sz w:val="26"/>
                <w:szCs w:val="26"/>
              </w:rPr>
              <w:t>»</w:t>
            </w:r>
          </w:p>
        </w:tc>
      </w:tr>
    </w:tbl>
    <w:p w14:paraId="632E6BF7" w14:textId="77777777" w:rsidR="002D2B84" w:rsidRDefault="002D2B84" w:rsidP="00231822">
      <w:pPr>
        <w:spacing w:after="0" w:line="240" w:lineRule="auto"/>
        <w:jc w:val="center"/>
        <w:textAlignment w:val="baseline"/>
        <w:rPr>
          <w:rFonts w:ascii="Times New Roman" w:eastAsia="Times New Roman" w:hAnsi="Times New Roman" w:cs="Times New Roman"/>
          <w:b/>
          <w:bCs/>
          <w:color w:val="000000"/>
          <w:sz w:val="28"/>
        </w:rPr>
      </w:pPr>
    </w:p>
    <w:p w14:paraId="06F0C304" w14:textId="77777777" w:rsidR="00231822" w:rsidRPr="00231822" w:rsidRDefault="00231822" w:rsidP="00231822">
      <w:pPr>
        <w:spacing w:after="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b/>
          <w:bCs/>
          <w:color w:val="000000"/>
          <w:sz w:val="28"/>
        </w:rPr>
        <w:t>БЮДЖЕТНІ ВИТРАТИ </w:t>
      </w:r>
      <w:r w:rsidRPr="00231822">
        <w:rPr>
          <w:rFonts w:ascii="Times New Roman" w:eastAsia="Times New Roman" w:hAnsi="Times New Roman" w:cs="Times New Roman"/>
          <w:sz w:val="24"/>
          <w:szCs w:val="24"/>
        </w:rPr>
        <w:br/>
      </w:r>
      <w:r w:rsidRPr="00231822">
        <w:rPr>
          <w:rFonts w:ascii="Times New Roman" w:eastAsia="Times New Roman" w:hAnsi="Times New Roman" w:cs="Times New Roman"/>
          <w:b/>
          <w:bCs/>
          <w:color w:val="000000"/>
          <w:sz w:val="28"/>
        </w:rPr>
        <w:t>на адміністрування регулювання для суб’єктів великого і середнього підприємництва</w:t>
      </w:r>
    </w:p>
    <w:p w14:paraId="5D763396" w14:textId="77777777" w:rsidR="00231822" w:rsidRDefault="00231822" w:rsidP="00231822">
      <w:pPr>
        <w:spacing w:after="0" w:line="240" w:lineRule="auto"/>
        <w:ind w:firstLine="450"/>
        <w:jc w:val="both"/>
        <w:textAlignment w:val="baseline"/>
        <w:rPr>
          <w:rFonts w:ascii="Times New Roman" w:eastAsia="Times New Roman" w:hAnsi="Times New Roman" w:cs="Times New Roman"/>
          <w:sz w:val="24"/>
          <w:szCs w:val="24"/>
        </w:rPr>
      </w:pPr>
      <w:bookmarkStart w:id="15" w:name="n191"/>
      <w:bookmarkEnd w:id="15"/>
      <w:r w:rsidRPr="00231822">
        <w:rPr>
          <w:rFonts w:ascii="Times New Roman" w:eastAsia="Times New Roman" w:hAnsi="Times New Roman" w:cs="Times New Roman"/>
          <w:sz w:val="24"/>
          <w:szCs w:val="24"/>
        </w:rPr>
        <w:t>Розрахунок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14:paraId="1AA5F81B" w14:textId="77777777" w:rsidR="000F395E" w:rsidRPr="00D81537" w:rsidRDefault="000F395E" w:rsidP="000F395E">
      <w:pPr>
        <w:pStyle w:val="a9"/>
        <w:jc w:val="both"/>
        <w:rPr>
          <w:rFonts w:ascii="Times New Roman" w:hAnsi="Times New Roman" w:cs="Times New Roman"/>
          <w:sz w:val="24"/>
          <w:szCs w:val="24"/>
        </w:rPr>
      </w:pPr>
      <w:r w:rsidRPr="00D81537">
        <w:rPr>
          <w:rFonts w:ascii="Times New Roman" w:hAnsi="Times New Roman" w:cs="Times New Roman"/>
          <w:color w:val="000000"/>
          <w:sz w:val="24"/>
          <w:szCs w:val="24"/>
          <w:lang w:eastAsia="ru-RU"/>
        </w:rPr>
        <w:t>Державний контроль правильності, повноти і своєчасності нарахування та сплати податкових зобов’язань по місцевих податках та зборах,в межах повноважень,визначених Податковим кодексом України, здійснюють органи державної фіскальної служби</w:t>
      </w:r>
    </w:p>
    <w:p w14:paraId="6C2BEBE3" w14:textId="77777777" w:rsidR="000F395E" w:rsidRPr="00231822" w:rsidRDefault="000F395E" w:rsidP="00231822">
      <w:pPr>
        <w:spacing w:after="0" w:line="240" w:lineRule="auto"/>
        <w:ind w:firstLine="450"/>
        <w:jc w:val="both"/>
        <w:textAlignment w:val="baseline"/>
        <w:rPr>
          <w:rFonts w:ascii="Times New Roman" w:eastAsia="Times New Roman" w:hAnsi="Times New Roman" w:cs="Times New Roman"/>
          <w:sz w:val="24"/>
          <w:szCs w:val="24"/>
        </w:rPr>
      </w:pPr>
    </w:p>
    <w:p w14:paraId="6C0559A0" w14:textId="77777777" w:rsidR="00231822" w:rsidRDefault="00231822" w:rsidP="00231822">
      <w:pPr>
        <w:spacing w:after="0" w:line="240" w:lineRule="auto"/>
        <w:ind w:firstLine="450"/>
        <w:jc w:val="both"/>
        <w:textAlignment w:val="baseline"/>
        <w:rPr>
          <w:rFonts w:ascii="Times New Roman" w:eastAsia="Times New Roman" w:hAnsi="Times New Roman" w:cs="Times New Roman"/>
          <w:sz w:val="24"/>
          <w:szCs w:val="24"/>
        </w:rPr>
      </w:pPr>
      <w:bookmarkStart w:id="16" w:name="n192"/>
      <w:bookmarkEnd w:id="16"/>
      <w:r w:rsidRPr="00231822">
        <w:rPr>
          <w:rFonts w:ascii="Times New Roman" w:eastAsia="Times New Roman" w:hAnsi="Times New Roman" w:cs="Times New Roman"/>
          <w:sz w:val="24"/>
          <w:szCs w:val="24"/>
        </w:rPr>
        <w:t>Державний орган, для якого здійснюється розрахунок адміністрування регулювання:</w:t>
      </w:r>
    </w:p>
    <w:p w14:paraId="244C3A33" w14:textId="77777777" w:rsidR="004C06E2" w:rsidRPr="00231822" w:rsidRDefault="004C06E2" w:rsidP="00231822">
      <w:pPr>
        <w:spacing w:after="0" w:line="240" w:lineRule="auto"/>
        <w:ind w:firstLine="450"/>
        <w:jc w:val="both"/>
        <w:textAlignment w:val="baseline"/>
        <w:rPr>
          <w:rFonts w:ascii="Times New Roman" w:eastAsia="Times New Roman" w:hAnsi="Times New Roman" w:cs="Times New Roman"/>
          <w:sz w:val="24"/>
          <w:szCs w:val="24"/>
        </w:rPr>
      </w:pPr>
    </w:p>
    <w:p w14:paraId="1B617FBC" w14:textId="3B51DD4E" w:rsidR="00231822" w:rsidRDefault="008F5F92" w:rsidP="007C1956">
      <w:pPr>
        <w:spacing w:after="0" w:line="240" w:lineRule="auto"/>
        <w:jc w:val="center"/>
        <w:textAlignment w:val="baseline"/>
        <w:rPr>
          <w:rFonts w:ascii="Times New Roman" w:eastAsia="Times New Roman" w:hAnsi="Times New Roman" w:cs="Times New Roman"/>
          <w:color w:val="000000"/>
          <w:sz w:val="16"/>
        </w:rPr>
      </w:pPr>
      <w:bookmarkStart w:id="17" w:name="n193"/>
      <w:bookmarkEnd w:id="17"/>
      <w:r w:rsidRPr="008F5F92">
        <w:rPr>
          <w:rFonts w:ascii="Times New Roman" w:hAnsi="Times New Roman" w:cs="Times New Roman"/>
          <w:sz w:val="24"/>
          <w:szCs w:val="24"/>
          <w:u w:val="single"/>
        </w:rPr>
        <w:t xml:space="preserve">  ГУ ДПС у </w:t>
      </w:r>
      <w:r w:rsidR="00112FC8">
        <w:rPr>
          <w:rFonts w:ascii="Times New Roman" w:hAnsi="Times New Roman" w:cs="Times New Roman"/>
          <w:sz w:val="24"/>
          <w:szCs w:val="24"/>
          <w:u w:val="single"/>
        </w:rPr>
        <w:t>Дніпропетровській</w:t>
      </w:r>
      <w:r w:rsidRPr="008F5F92">
        <w:rPr>
          <w:rFonts w:ascii="Times New Roman" w:hAnsi="Times New Roman" w:cs="Times New Roman"/>
          <w:sz w:val="24"/>
          <w:szCs w:val="24"/>
          <w:u w:val="single"/>
        </w:rPr>
        <w:t xml:space="preserve"> області</w:t>
      </w:r>
      <w:r w:rsidR="00231822" w:rsidRPr="008F5F92">
        <w:rPr>
          <w:rFonts w:ascii="Times New Roman" w:eastAsia="Times New Roman" w:hAnsi="Times New Roman" w:cs="Times New Roman"/>
          <w:sz w:val="24"/>
          <w:szCs w:val="24"/>
          <w:u w:val="single"/>
          <w:shd w:val="clear" w:color="auto" w:fill="92D050"/>
        </w:rPr>
        <w:br/>
      </w:r>
      <w:r w:rsidR="00231822" w:rsidRPr="00231822">
        <w:rPr>
          <w:rFonts w:ascii="Times New Roman" w:eastAsia="Times New Roman" w:hAnsi="Times New Roman" w:cs="Times New Roman"/>
          <w:color w:val="000000"/>
          <w:sz w:val="16"/>
        </w:rPr>
        <w:t>(назва державного органу)</w:t>
      </w:r>
    </w:p>
    <w:p w14:paraId="066E1489" w14:textId="77777777" w:rsidR="007E74AF" w:rsidRPr="00231822" w:rsidRDefault="007E74AF" w:rsidP="007C1956">
      <w:pPr>
        <w:spacing w:after="0" w:line="240" w:lineRule="auto"/>
        <w:jc w:val="center"/>
        <w:textAlignment w:val="baseline"/>
        <w:rPr>
          <w:rFonts w:ascii="Times New Roman" w:eastAsia="Times New Roman" w:hAnsi="Times New Roman" w:cs="Times New Roman"/>
          <w:sz w:val="24"/>
          <w:szCs w:val="24"/>
        </w:rPr>
      </w:pPr>
    </w:p>
    <w:tbl>
      <w:tblPr>
        <w:tblW w:w="5000" w:type="pct"/>
        <w:jc w:val="center"/>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4A0" w:firstRow="1" w:lastRow="0" w:firstColumn="1" w:lastColumn="0" w:noHBand="0" w:noVBand="1"/>
      </w:tblPr>
      <w:tblGrid>
        <w:gridCol w:w="2071"/>
        <w:gridCol w:w="1053"/>
        <w:gridCol w:w="1983"/>
        <w:gridCol w:w="1275"/>
        <w:gridCol w:w="1571"/>
        <w:gridCol w:w="1694"/>
      </w:tblGrid>
      <w:tr w:rsidR="00231822" w:rsidRPr="00231822" w14:paraId="6A54986C" w14:textId="77777777" w:rsidTr="00232CBC">
        <w:trPr>
          <w:jc w:val="center"/>
        </w:trPr>
        <w:tc>
          <w:tcPr>
            <w:tcW w:w="1073" w:type="pct"/>
            <w:tcBorders>
              <w:top w:val="single" w:sz="6" w:space="0" w:color="000000"/>
              <w:left w:val="single" w:sz="4" w:space="0" w:color="auto"/>
              <w:bottom w:val="single" w:sz="6" w:space="0" w:color="000000"/>
              <w:right w:val="single" w:sz="6" w:space="0" w:color="000000"/>
            </w:tcBorders>
            <w:hideMark/>
          </w:tcPr>
          <w:p w14:paraId="481678F3"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bookmarkStart w:id="18" w:name="n194"/>
            <w:bookmarkEnd w:id="18"/>
            <w:r w:rsidRPr="00231822">
              <w:rPr>
                <w:rFonts w:ascii="Times New Roman" w:eastAsia="Times New Roman" w:hAnsi="Times New Roman" w:cs="Times New Roman"/>
                <w:sz w:val="24"/>
                <w:szCs w:val="24"/>
              </w:rPr>
              <w:t>Процедура регулювання суб’єктів великого і середнього підприємництва (розрахунок на одного типового суб’єкта господарювання)</w:t>
            </w:r>
          </w:p>
        </w:tc>
        <w:tc>
          <w:tcPr>
            <w:tcW w:w="546" w:type="pct"/>
            <w:tcBorders>
              <w:top w:val="single" w:sz="6" w:space="0" w:color="000000"/>
              <w:left w:val="single" w:sz="6" w:space="0" w:color="000000"/>
              <w:bottom w:val="single" w:sz="6" w:space="0" w:color="000000"/>
              <w:right w:val="single" w:sz="6" w:space="0" w:color="000000"/>
            </w:tcBorders>
            <w:hideMark/>
          </w:tcPr>
          <w:p w14:paraId="212AF06D"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Планові витрати часу на процедуру</w:t>
            </w:r>
          </w:p>
        </w:tc>
        <w:tc>
          <w:tcPr>
            <w:tcW w:w="1028" w:type="pct"/>
            <w:tcBorders>
              <w:top w:val="single" w:sz="6" w:space="0" w:color="000000"/>
              <w:left w:val="single" w:sz="6" w:space="0" w:color="000000"/>
              <w:bottom w:val="single" w:sz="6" w:space="0" w:color="000000"/>
              <w:right w:val="single" w:sz="4" w:space="0" w:color="auto"/>
            </w:tcBorders>
            <w:hideMark/>
          </w:tcPr>
          <w:p w14:paraId="07563987"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Вартість часу співробітника органу державної влади відповідної категорії (заробітна плата)</w:t>
            </w:r>
          </w:p>
        </w:tc>
        <w:tc>
          <w:tcPr>
            <w:tcW w:w="661" w:type="pct"/>
            <w:tcBorders>
              <w:top w:val="single" w:sz="6" w:space="0" w:color="000000"/>
              <w:left w:val="single" w:sz="4" w:space="0" w:color="auto"/>
              <w:bottom w:val="single" w:sz="6" w:space="0" w:color="000000"/>
              <w:right w:val="single" w:sz="6" w:space="0" w:color="000000"/>
            </w:tcBorders>
            <w:hideMark/>
          </w:tcPr>
          <w:p w14:paraId="11E99ECD"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Оцінка кількості процедур за рік, що припадають на одного суб’єкта</w:t>
            </w:r>
          </w:p>
        </w:tc>
        <w:tc>
          <w:tcPr>
            <w:tcW w:w="814" w:type="pct"/>
            <w:tcBorders>
              <w:top w:val="single" w:sz="6" w:space="0" w:color="000000"/>
              <w:left w:val="single" w:sz="6" w:space="0" w:color="000000"/>
              <w:bottom w:val="single" w:sz="6" w:space="0" w:color="000000"/>
              <w:right w:val="single" w:sz="6" w:space="0" w:color="000000"/>
            </w:tcBorders>
            <w:hideMark/>
          </w:tcPr>
          <w:p w14:paraId="4A7DDF23"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Оцінка кількості  суб’єктів, що підпадають під дію процедури регулювання</w:t>
            </w:r>
          </w:p>
        </w:tc>
        <w:tc>
          <w:tcPr>
            <w:tcW w:w="878" w:type="pct"/>
            <w:tcBorders>
              <w:top w:val="single" w:sz="6" w:space="0" w:color="000000"/>
              <w:left w:val="single" w:sz="6" w:space="0" w:color="000000"/>
              <w:bottom w:val="single" w:sz="6" w:space="0" w:color="000000"/>
              <w:right w:val="single" w:sz="4" w:space="0" w:color="auto"/>
            </w:tcBorders>
            <w:hideMark/>
          </w:tcPr>
          <w:p w14:paraId="59E61230"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на адміністрування регулювання* (за рік), гривень</w:t>
            </w:r>
          </w:p>
        </w:tc>
      </w:tr>
      <w:tr w:rsidR="000F395E" w:rsidRPr="00231822" w14:paraId="5B40E9C7" w14:textId="77777777" w:rsidTr="000F395E">
        <w:trPr>
          <w:jc w:val="center"/>
        </w:trPr>
        <w:tc>
          <w:tcPr>
            <w:tcW w:w="1073" w:type="pct"/>
            <w:tcBorders>
              <w:top w:val="single" w:sz="6" w:space="0" w:color="000000"/>
              <w:left w:val="single" w:sz="4" w:space="0" w:color="auto"/>
              <w:bottom w:val="single" w:sz="4" w:space="0" w:color="auto"/>
              <w:right w:val="single" w:sz="4" w:space="0" w:color="auto"/>
            </w:tcBorders>
            <w:hideMark/>
          </w:tcPr>
          <w:p w14:paraId="4A685108" w14:textId="77777777" w:rsidR="000F395E" w:rsidRPr="00231822" w:rsidRDefault="000F395E"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1. Облік суб’єкта господарювання, що перебуває у сфері регулювання</w:t>
            </w:r>
          </w:p>
        </w:tc>
        <w:tc>
          <w:tcPr>
            <w:tcW w:w="546" w:type="pct"/>
            <w:tcBorders>
              <w:top w:val="single" w:sz="6" w:space="0" w:color="000000"/>
              <w:left w:val="single" w:sz="4" w:space="0" w:color="auto"/>
              <w:bottom w:val="single" w:sz="4" w:space="0" w:color="auto"/>
              <w:right w:val="single" w:sz="4" w:space="0" w:color="auto"/>
            </w:tcBorders>
            <w:hideMark/>
          </w:tcPr>
          <w:p w14:paraId="1EF98C08"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667DC680"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8" w:type="pct"/>
            <w:tcBorders>
              <w:top w:val="single" w:sz="6" w:space="0" w:color="000000"/>
              <w:left w:val="single" w:sz="4" w:space="0" w:color="auto"/>
              <w:bottom w:val="single" w:sz="4" w:space="0" w:color="auto"/>
              <w:right w:val="single" w:sz="4" w:space="0" w:color="auto"/>
            </w:tcBorders>
            <w:hideMark/>
          </w:tcPr>
          <w:p w14:paraId="0235142A"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495345CE"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1" w:type="pct"/>
            <w:tcBorders>
              <w:top w:val="single" w:sz="6" w:space="0" w:color="000000"/>
              <w:left w:val="single" w:sz="4" w:space="0" w:color="auto"/>
              <w:bottom w:val="single" w:sz="4" w:space="0" w:color="auto"/>
              <w:right w:val="single" w:sz="4" w:space="0" w:color="auto"/>
            </w:tcBorders>
            <w:hideMark/>
          </w:tcPr>
          <w:p w14:paraId="1AA9D2AC"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0003CB02"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4" w:type="pct"/>
            <w:tcBorders>
              <w:top w:val="single" w:sz="6" w:space="0" w:color="000000"/>
              <w:left w:val="single" w:sz="4" w:space="0" w:color="auto"/>
              <w:bottom w:val="single" w:sz="4" w:space="0" w:color="auto"/>
              <w:right w:val="single" w:sz="4" w:space="0" w:color="auto"/>
            </w:tcBorders>
            <w:shd w:val="clear" w:color="auto" w:fill="auto"/>
            <w:hideMark/>
          </w:tcPr>
          <w:p w14:paraId="2C8FB9E2" w14:textId="77777777" w:rsidR="000F395E" w:rsidRDefault="000F395E" w:rsidP="000F395E">
            <w:pPr>
              <w:spacing w:before="150" w:after="150" w:line="240" w:lineRule="auto"/>
              <w:jc w:val="center"/>
              <w:textAlignment w:val="baseline"/>
              <w:rPr>
                <w:rFonts w:ascii="Times New Roman" w:eastAsia="Times New Roman" w:hAnsi="Times New Roman" w:cs="Times New Roman"/>
                <w:sz w:val="24"/>
                <w:szCs w:val="24"/>
              </w:rPr>
            </w:pPr>
          </w:p>
          <w:p w14:paraId="20DAE8C0" w14:textId="77777777" w:rsidR="000F395E" w:rsidRPr="00231822" w:rsidRDefault="000F395E" w:rsidP="000F395E">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8" w:type="pct"/>
            <w:tcBorders>
              <w:top w:val="single" w:sz="6" w:space="0" w:color="000000"/>
              <w:left w:val="single" w:sz="4" w:space="0" w:color="auto"/>
              <w:bottom w:val="single" w:sz="4" w:space="0" w:color="auto"/>
              <w:right w:val="single" w:sz="4" w:space="0" w:color="auto"/>
            </w:tcBorders>
            <w:hideMark/>
          </w:tcPr>
          <w:p w14:paraId="091FC04B"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2220B15C"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F395E" w:rsidRPr="00231822" w14:paraId="009E1A46" w14:textId="77777777" w:rsidTr="000F395E">
        <w:trPr>
          <w:trHeight w:val="2175"/>
          <w:jc w:val="center"/>
        </w:trPr>
        <w:tc>
          <w:tcPr>
            <w:tcW w:w="1073" w:type="pct"/>
            <w:tcBorders>
              <w:top w:val="single" w:sz="4" w:space="0" w:color="auto"/>
              <w:left w:val="single" w:sz="4" w:space="0" w:color="auto"/>
              <w:bottom w:val="single" w:sz="4" w:space="0" w:color="auto"/>
              <w:right w:val="single" w:sz="4" w:space="0" w:color="auto"/>
            </w:tcBorders>
            <w:hideMark/>
          </w:tcPr>
          <w:p w14:paraId="64556732" w14:textId="77777777" w:rsidR="000F395E" w:rsidRPr="00231822" w:rsidRDefault="000F395E"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2. Поточний контроль за суб’єктом господарювання, що перебуває у сфері регулювання, у тому числі:</w:t>
            </w:r>
          </w:p>
        </w:tc>
        <w:tc>
          <w:tcPr>
            <w:tcW w:w="546" w:type="pct"/>
            <w:tcBorders>
              <w:top w:val="single" w:sz="4" w:space="0" w:color="auto"/>
              <w:left w:val="single" w:sz="4" w:space="0" w:color="auto"/>
              <w:bottom w:val="single" w:sz="4" w:space="0" w:color="auto"/>
              <w:right w:val="single" w:sz="4" w:space="0" w:color="auto"/>
            </w:tcBorders>
            <w:hideMark/>
          </w:tcPr>
          <w:p w14:paraId="3B64E0E6" w14:textId="77777777" w:rsidR="000F395E" w:rsidRDefault="000F395E" w:rsidP="000F395E">
            <w:pPr>
              <w:spacing w:before="150" w:after="150" w:line="240" w:lineRule="auto"/>
              <w:jc w:val="center"/>
              <w:textAlignment w:val="baseline"/>
              <w:rPr>
                <w:rFonts w:ascii="Times New Roman" w:eastAsia="Times New Roman" w:hAnsi="Times New Roman" w:cs="Times New Roman"/>
                <w:sz w:val="24"/>
                <w:szCs w:val="24"/>
              </w:rPr>
            </w:pPr>
          </w:p>
          <w:p w14:paraId="2814BB70" w14:textId="77777777" w:rsidR="000F395E" w:rsidRPr="00231822" w:rsidRDefault="000F395E" w:rsidP="000F395E">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8" w:type="pct"/>
            <w:tcBorders>
              <w:top w:val="single" w:sz="4" w:space="0" w:color="auto"/>
              <w:left w:val="single" w:sz="4" w:space="0" w:color="auto"/>
              <w:bottom w:val="single" w:sz="4" w:space="0" w:color="auto"/>
              <w:right w:val="single" w:sz="4" w:space="0" w:color="auto"/>
            </w:tcBorders>
            <w:hideMark/>
          </w:tcPr>
          <w:p w14:paraId="3E677009"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2141D387"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1" w:type="pct"/>
            <w:tcBorders>
              <w:top w:val="single" w:sz="4" w:space="0" w:color="auto"/>
              <w:left w:val="single" w:sz="4" w:space="0" w:color="auto"/>
              <w:bottom w:val="single" w:sz="4" w:space="0" w:color="auto"/>
              <w:right w:val="single" w:sz="4" w:space="0" w:color="auto"/>
            </w:tcBorders>
            <w:hideMark/>
          </w:tcPr>
          <w:p w14:paraId="755C95BE"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7BE98099"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4" w:type="pct"/>
            <w:tcBorders>
              <w:top w:val="single" w:sz="4" w:space="0" w:color="auto"/>
              <w:left w:val="single" w:sz="4" w:space="0" w:color="auto"/>
              <w:bottom w:val="single" w:sz="4" w:space="0" w:color="auto"/>
              <w:right w:val="single" w:sz="4" w:space="0" w:color="auto"/>
            </w:tcBorders>
            <w:shd w:val="clear" w:color="auto" w:fill="auto"/>
            <w:hideMark/>
          </w:tcPr>
          <w:p w14:paraId="47F7610C"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7852DFC0"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78" w:type="pct"/>
            <w:tcBorders>
              <w:top w:val="single" w:sz="4" w:space="0" w:color="auto"/>
              <w:left w:val="single" w:sz="4" w:space="0" w:color="auto"/>
              <w:bottom w:val="single" w:sz="4" w:space="0" w:color="auto"/>
              <w:right w:val="single" w:sz="4" w:space="0" w:color="auto"/>
            </w:tcBorders>
            <w:hideMark/>
          </w:tcPr>
          <w:p w14:paraId="1E5EB327" w14:textId="77777777" w:rsidR="000F395E" w:rsidRDefault="000F395E" w:rsidP="000F395E">
            <w:pPr>
              <w:spacing w:before="150" w:after="150" w:line="240" w:lineRule="auto"/>
              <w:jc w:val="center"/>
              <w:textAlignment w:val="baseline"/>
              <w:rPr>
                <w:rFonts w:ascii="Times New Roman" w:eastAsia="Times New Roman" w:hAnsi="Times New Roman" w:cs="Times New Roman"/>
                <w:sz w:val="24"/>
                <w:szCs w:val="24"/>
              </w:rPr>
            </w:pPr>
          </w:p>
          <w:p w14:paraId="320B8FF3" w14:textId="77777777" w:rsidR="000F395E" w:rsidRPr="00231822" w:rsidRDefault="000F395E" w:rsidP="000F395E">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A4BB5" w:rsidRPr="00231822" w14:paraId="2A7A9CEE" w14:textId="77777777" w:rsidTr="000F395E">
        <w:trPr>
          <w:trHeight w:val="45"/>
          <w:jc w:val="center"/>
        </w:trPr>
        <w:tc>
          <w:tcPr>
            <w:tcW w:w="1073" w:type="pct"/>
            <w:tcBorders>
              <w:top w:val="single" w:sz="4" w:space="0" w:color="auto"/>
              <w:left w:val="single" w:sz="4" w:space="0" w:color="auto"/>
              <w:bottom w:val="nil"/>
              <w:right w:val="single" w:sz="4" w:space="0" w:color="auto"/>
            </w:tcBorders>
            <w:hideMark/>
          </w:tcPr>
          <w:p w14:paraId="4C629D5C"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
        </w:tc>
        <w:tc>
          <w:tcPr>
            <w:tcW w:w="546" w:type="pct"/>
            <w:tcBorders>
              <w:top w:val="single" w:sz="4" w:space="0" w:color="auto"/>
              <w:left w:val="single" w:sz="4" w:space="0" w:color="auto"/>
              <w:bottom w:val="nil"/>
              <w:right w:val="single" w:sz="4" w:space="0" w:color="auto"/>
            </w:tcBorders>
            <w:hideMark/>
          </w:tcPr>
          <w:p w14:paraId="7E3BB985"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
        </w:tc>
        <w:tc>
          <w:tcPr>
            <w:tcW w:w="1028" w:type="pct"/>
            <w:tcBorders>
              <w:top w:val="single" w:sz="4" w:space="0" w:color="auto"/>
              <w:left w:val="single" w:sz="4" w:space="0" w:color="auto"/>
              <w:bottom w:val="nil"/>
              <w:right w:val="single" w:sz="4" w:space="0" w:color="auto"/>
            </w:tcBorders>
            <w:hideMark/>
          </w:tcPr>
          <w:p w14:paraId="54492C96"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
        </w:tc>
        <w:tc>
          <w:tcPr>
            <w:tcW w:w="661" w:type="pct"/>
            <w:tcBorders>
              <w:top w:val="single" w:sz="4" w:space="0" w:color="auto"/>
              <w:left w:val="single" w:sz="4" w:space="0" w:color="auto"/>
              <w:bottom w:val="nil"/>
              <w:right w:val="single" w:sz="4" w:space="0" w:color="auto"/>
            </w:tcBorders>
            <w:hideMark/>
          </w:tcPr>
          <w:p w14:paraId="16404758"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
        </w:tc>
        <w:tc>
          <w:tcPr>
            <w:tcW w:w="814" w:type="pct"/>
            <w:tcBorders>
              <w:top w:val="single" w:sz="4" w:space="0" w:color="auto"/>
              <w:left w:val="single" w:sz="4" w:space="0" w:color="auto"/>
              <w:bottom w:val="nil"/>
              <w:right w:val="single" w:sz="4" w:space="0" w:color="auto"/>
            </w:tcBorders>
            <w:shd w:val="clear" w:color="auto" w:fill="auto"/>
            <w:hideMark/>
          </w:tcPr>
          <w:p w14:paraId="3AFDAE12" w14:textId="77777777" w:rsidR="00DA4BB5" w:rsidRPr="00231822" w:rsidRDefault="00DA4BB5" w:rsidP="00C55820">
            <w:pPr>
              <w:spacing w:before="150" w:after="150" w:line="240" w:lineRule="auto"/>
              <w:jc w:val="center"/>
              <w:textAlignment w:val="baseline"/>
              <w:rPr>
                <w:rFonts w:ascii="Times New Roman" w:eastAsia="Times New Roman" w:hAnsi="Times New Roman" w:cs="Times New Roman"/>
                <w:sz w:val="24"/>
                <w:szCs w:val="24"/>
              </w:rPr>
            </w:pPr>
          </w:p>
        </w:tc>
        <w:tc>
          <w:tcPr>
            <w:tcW w:w="878" w:type="pct"/>
            <w:tcBorders>
              <w:top w:val="single" w:sz="4" w:space="0" w:color="auto"/>
              <w:left w:val="single" w:sz="4" w:space="0" w:color="auto"/>
              <w:bottom w:val="nil"/>
              <w:right w:val="single" w:sz="4" w:space="0" w:color="auto"/>
            </w:tcBorders>
            <w:hideMark/>
          </w:tcPr>
          <w:p w14:paraId="310BBDBC"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
        </w:tc>
      </w:tr>
      <w:tr w:rsidR="000F395E" w:rsidRPr="00231822" w14:paraId="55058872" w14:textId="77777777" w:rsidTr="000F395E">
        <w:trPr>
          <w:trHeight w:val="316"/>
          <w:jc w:val="center"/>
        </w:trPr>
        <w:tc>
          <w:tcPr>
            <w:tcW w:w="1073" w:type="pct"/>
            <w:tcBorders>
              <w:top w:val="nil"/>
              <w:left w:val="single" w:sz="4" w:space="0" w:color="auto"/>
              <w:bottom w:val="single" w:sz="4" w:space="0" w:color="auto"/>
              <w:right w:val="single" w:sz="4" w:space="0" w:color="auto"/>
            </w:tcBorders>
            <w:hideMark/>
          </w:tcPr>
          <w:p w14:paraId="3CE322D0" w14:textId="77777777" w:rsidR="000F395E" w:rsidRPr="00231822" w:rsidRDefault="000F395E"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камеральні</w:t>
            </w:r>
          </w:p>
        </w:tc>
        <w:tc>
          <w:tcPr>
            <w:tcW w:w="546" w:type="pct"/>
            <w:tcBorders>
              <w:top w:val="nil"/>
              <w:left w:val="single" w:sz="4" w:space="0" w:color="auto"/>
              <w:bottom w:val="single" w:sz="4" w:space="0" w:color="auto"/>
              <w:right w:val="single" w:sz="4" w:space="0" w:color="auto"/>
            </w:tcBorders>
            <w:hideMark/>
          </w:tcPr>
          <w:p w14:paraId="70BB62EC"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5FCEDE03"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8" w:type="pct"/>
            <w:tcBorders>
              <w:top w:val="nil"/>
              <w:left w:val="single" w:sz="4" w:space="0" w:color="auto"/>
              <w:bottom w:val="single" w:sz="4" w:space="0" w:color="auto"/>
              <w:right w:val="single" w:sz="4" w:space="0" w:color="auto"/>
            </w:tcBorders>
            <w:hideMark/>
          </w:tcPr>
          <w:p w14:paraId="1E27F0AF"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7D492A02"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1" w:type="pct"/>
            <w:tcBorders>
              <w:top w:val="nil"/>
              <w:left w:val="single" w:sz="4" w:space="0" w:color="auto"/>
              <w:bottom w:val="single" w:sz="4" w:space="0" w:color="auto"/>
              <w:right w:val="single" w:sz="4" w:space="0" w:color="auto"/>
            </w:tcBorders>
            <w:hideMark/>
          </w:tcPr>
          <w:p w14:paraId="7ADD9705"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21F7843E"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4" w:type="pct"/>
            <w:tcBorders>
              <w:top w:val="nil"/>
              <w:left w:val="single" w:sz="4" w:space="0" w:color="auto"/>
              <w:bottom w:val="single" w:sz="4" w:space="0" w:color="auto"/>
              <w:right w:val="single" w:sz="4" w:space="0" w:color="auto"/>
            </w:tcBorders>
            <w:shd w:val="clear" w:color="auto" w:fill="auto"/>
            <w:hideMark/>
          </w:tcPr>
          <w:p w14:paraId="2F9907E1" w14:textId="77777777" w:rsidR="000F395E" w:rsidRDefault="000F395E" w:rsidP="000F395E">
            <w:pPr>
              <w:spacing w:before="150" w:after="150" w:line="240" w:lineRule="auto"/>
              <w:jc w:val="center"/>
              <w:textAlignment w:val="baseline"/>
              <w:rPr>
                <w:rFonts w:ascii="Times New Roman" w:eastAsia="Times New Roman" w:hAnsi="Times New Roman" w:cs="Times New Roman"/>
                <w:sz w:val="24"/>
                <w:szCs w:val="24"/>
              </w:rPr>
            </w:pPr>
          </w:p>
          <w:p w14:paraId="1CD015E9" w14:textId="77777777" w:rsidR="000F395E" w:rsidRPr="00231822" w:rsidRDefault="000F395E" w:rsidP="000F395E">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8" w:type="pct"/>
            <w:tcBorders>
              <w:top w:val="nil"/>
              <w:left w:val="single" w:sz="4" w:space="0" w:color="auto"/>
              <w:bottom w:val="single" w:sz="4" w:space="0" w:color="auto"/>
              <w:right w:val="single" w:sz="4" w:space="0" w:color="auto"/>
            </w:tcBorders>
            <w:hideMark/>
          </w:tcPr>
          <w:p w14:paraId="75E556F2"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7A4570CE"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A4BB5" w:rsidRPr="00231822" w14:paraId="59623551" w14:textId="77777777" w:rsidTr="000F395E">
        <w:trPr>
          <w:trHeight w:val="456"/>
          <w:jc w:val="center"/>
        </w:trPr>
        <w:tc>
          <w:tcPr>
            <w:tcW w:w="1073" w:type="pct"/>
            <w:tcBorders>
              <w:top w:val="single" w:sz="4" w:space="0" w:color="auto"/>
              <w:left w:val="single" w:sz="4" w:space="0" w:color="auto"/>
              <w:bottom w:val="single" w:sz="4" w:space="0" w:color="auto"/>
              <w:right w:val="single" w:sz="4" w:space="0" w:color="auto"/>
            </w:tcBorders>
            <w:hideMark/>
          </w:tcPr>
          <w:p w14:paraId="50504FC2"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виїздні</w:t>
            </w:r>
            <w:proofErr w:type="spellEnd"/>
          </w:p>
        </w:tc>
        <w:tc>
          <w:tcPr>
            <w:tcW w:w="546" w:type="pct"/>
            <w:tcBorders>
              <w:top w:val="single" w:sz="4" w:space="0" w:color="auto"/>
              <w:left w:val="single" w:sz="4" w:space="0" w:color="auto"/>
              <w:bottom w:val="single" w:sz="4" w:space="0" w:color="auto"/>
              <w:right w:val="single" w:sz="4" w:space="0" w:color="auto"/>
            </w:tcBorders>
            <w:hideMark/>
          </w:tcPr>
          <w:p w14:paraId="3410B738" w14:textId="77777777" w:rsidR="00DA4BB5" w:rsidRPr="00231822" w:rsidRDefault="00DA4BB5" w:rsidP="00447CA8">
            <w:pPr>
              <w:spacing w:before="150" w:after="150" w:line="240" w:lineRule="auto"/>
              <w:textAlignment w:val="baseline"/>
              <w:rPr>
                <w:rFonts w:ascii="Times New Roman" w:eastAsia="Times New Roman" w:hAnsi="Times New Roman" w:cs="Times New Roman"/>
                <w:sz w:val="24"/>
                <w:szCs w:val="24"/>
              </w:rPr>
            </w:pPr>
          </w:p>
        </w:tc>
        <w:tc>
          <w:tcPr>
            <w:tcW w:w="1028" w:type="pct"/>
            <w:tcBorders>
              <w:top w:val="single" w:sz="4" w:space="0" w:color="auto"/>
              <w:left w:val="single" w:sz="4" w:space="0" w:color="auto"/>
              <w:bottom w:val="single" w:sz="4" w:space="0" w:color="auto"/>
              <w:right w:val="single" w:sz="4" w:space="0" w:color="auto"/>
            </w:tcBorders>
            <w:hideMark/>
          </w:tcPr>
          <w:p w14:paraId="0051AED9" w14:textId="77777777" w:rsidR="00DA4BB5" w:rsidRPr="00231822" w:rsidRDefault="00DA4BB5" w:rsidP="00C55820">
            <w:pPr>
              <w:spacing w:before="150" w:after="150" w:line="240" w:lineRule="auto"/>
              <w:jc w:val="center"/>
              <w:textAlignment w:val="baseline"/>
              <w:rPr>
                <w:rFonts w:ascii="Times New Roman" w:eastAsia="Times New Roman" w:hAnsi="Times New Roman" w:cs="Times New Roman"/>
                <w:sz w:val="24"/>
                <w:szCs w:val="24"/>
              </w:rPr>
            </w:pPr>
          </w:p>
        </w:tc>
        <w:tc>
          <w:tcPr>
            <w:tcW w:w="661" w:type="pct"/>
            <w:tcBorders>
              <w:top w:val="single" w:sz="4" w:space="0" w:color="auto"/>
              <w:left w:val="single" w:sz="4" w:space="0" w:color="auto"/>
              <w:bottom w:val="single" w:sz="4" w:space="0" w:color="auto"/>
              <w:right w:val="single" w:sz="4" w:space="0" w:color="auto"/>
            </w:tcBorders>
            <w:hideMark/>
          </w:tcPr>
          <w:p w14:paraId="58AD6398" w14:textId="77777777" w:rsidR="00DA4BB5" w:rsidRPr="00231822" w:rsidRDefault="00DA4BB5" w:rsidP="00C55820">
            <w:pPr>
              <w:spacing w:before="150" w:after="150" w:line="240" w:lineRule="auto"/>
              <w:jc w:val="center"/>
              <w:textAlignment w:val="baseline"/>
              <w:rPr>
                <w:rFonts w:ascii="Times New Roman" w:eastAsia="Times New Roman" w:hAnsi="Times New Roman" w:cs="Times New Roman"/>
                <w:sz w:val="24"/>
                <w:szCs w:val="24"/>
              </w:rPr>
            </w:pPr>
          </w:p>
        </w:tc>
        <w:tc>
          <w:tcPr>
            <w:tcW w:w="814" w:type="pct"/>
            <w:tcBorders>
              <w:top w:val="single" w:sz="4" w:space="0" w:color="auto"/>
              <w:left w:val="single" w:sz="4" w:space="0" w:color="auto"/>
              <w:bottom w:val="single" w:sz="4" w:space="0" w:color="auto"/>
              <w:right w:val="single" w:sz="4" w:space="0" w:color="auto"/>
            </w:tcBorders>
            <w:shd w:val="clear" w:color="auto" w:fill="auto"/>
            <w:hideMark/>
          </w:tcPr>
          <w:p w14:paraId="0ED290DF" w14:textId="77777777" w:rsidR="00DA4BB5" w:rsidRPr="00231822" w:rsidRDefault="00DA4BB5" w:rsidP="00C55820">
            <w:pPr>
              <w:spacing w:before="150" w:after="150" w:line="240" w:lineRule="auto"/>
              <w:jc w:val="center"/>
              <w:textAlignment w:val="baseline"/>
              <w:rPr>
                <w:rFonts w:ascii="Times New Roman" w:eastAsia="Times New Roman" w:hAnsi="Times New Roman" w:cs="Times New Roman"/>
                <w:sz w:val="24"/>
                <w:szCs w:val="24"/>
              </w:rPr>
            </w:pPr>
          </w:p>
        </w:tc>
        <w:tc>
          <w:tcPr>
            <w:tcW w:w="878" w:type="pct"/>
            <w:tcBorders>
              <w:top w:val="single" w:sz="4" w:space="0" w:color="auto"/>
              <w:left w:val="single" w:sz="4" w:space="0" w:color="auto"/>
              <w:bottom w:val="single" w:sz="4" w:space="0" w:color="auto"/>
              <w:right w:val="single" w:sz="4" w:space="0" w:color="auto"/>
            </w:tcBorders>
            <w:hideMark/>
          </w:tcPr>
          <w:p w14:paraId="3F0C63EC" w14:textId="77777777" w:rsidR="00DA4BB5" w:rsidRPr="00231822" w:rsidRDefault="00DA4BB5" w:rsidP="00C55820">
            <w:pPr>
              <w:spacing w:before="150" w:after="150" w:line="240" w:lineRule="auto"/>
              <w:jc w:val="center"/>
              <w:textAlignment w:val="baseline"/>
              <w:rPr>
                <w:rFonts w:ascii="Times New Roman" w:eastAsia="Times New Roman" w:hAnsi="Times New Roman" w:cs="Times New Roman"/>
                <w:sz w:val="24"/>
                <w:szCs w:val="24"/>
              </w:rPr>
            </w:pPr>
          </w:p>
        </w:tc>
      </w:tr>
      <w:tr w:rsidR="00DA4BB5" w:rsidRPr="00231822" w14:paraId="3360278B" w14:textId="77777777" w:rsidTr="000F395E">
        <w:trPr>
          <w:trHeight w:val="15"/>
          <w:jc w:val="center"/>
        </w:trPr>
        <w:tc>
          <w:tcPr>
            <w:tcW w:w="1073" w:type="pct"/>
            <w:tcBorders>
              <w:top w:val="single" w:sz="4" w:space="0" w:color="auto"/>
              <w:left w:val="single" w:sz="4" w:space="0" w:color="auto"/>
              <w:bottom w:val="nil"/>
              <w:right w:val="single" w:sz="4" w:space="0" w:color="auto"/>
            </w:tcBorders>
            <w:hideMark/>
          </w:tcPr>
          <w:p w14:paraId="27A44370"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
        </w:tc>
        <w:tc>
          <w:tcPr>
            <w:tcW w:w="546" w:type="pct"/>
            <w:tcBorders>
              <w:top w:val="single" w:sz="4" w:space="0" w:color="auto"/>
              <w:left w:val="single" w:sz="4" w:space="0" w:color="auto"/>
              <w:bottom w:val="nil"/>
              <w:right w:val="single" w:sz="4" w:space="0" w:color="auto"/>
            </w:tcBorders>
            <w:hideMark/>
          </w:tcPr>
          <w:p w14:paraId="63BBDF73"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
        </w:tc>
        <w:tc>
          <w:tcPr>
            <w:tcW w:w="1028" w:type="pct"/>
            <w:tcBorders>
              <w:top w:val="single" w:sz="4" w:space="0" w:color="auto"/>
              <w:left w:val="single" w:sz="4" w:space="0" w:color="auto"/>
              <w:bottom w:val="nil"/>
              <w:right w:val="single" w:sz="4" w:space="0" w:color="auto"/>
            </w:tcBorders>
            <w:hideMark/>
          </w:tcPr>
          <w:p w14:paraId="39782EB9" w14:textId="77777777" w:rsidR="00DA4BB5" w:rsidRPr="00231822" w:rsidRDefault="00DA4BB5" w:rsidP="00C55820">
            <w:pPr>
              <w:spacing w:before="150" w:after="150" w:line="240" w:lineRule="auto"/>
              <w:jc w:val="center"/>
              <w:textAlignment w:val="baseline"/>
              <w:rPr>
                <w:rFonts w:ascii="Times New Roman" w:eastAsia="Times New Roman" w:hAnsi="Times New Roman" w:cs="Times New Roman"/>
                <w:sz w:val="24"/>
                <w:szCs w:val="24"/>
              </w:rPr>
            </w:pPr>
          </w:p>
        </w:tc>
        <w:tc>
          <w:tcPr>
            <w:tcW w:w="661" w:type="pct"/>
            <w:tcBorders>
              <w:top w:val="single" w:sz="4" w:space="0" w:color="auto"/>
              <w:left w:val="single" w:sz="4" w:space="0" w:color="auto"/>
              <w:bottom w:val="nil"/>
              <w:right w:val="single" w:sz="4" w:space="0" w:color="auto"/>
            </w:tcBorders>
            <w:hideMark/>
          </w:tcPr>
          <w:p w14:paraId="52A530EB" w14:textId="77777777" w:rsidR="00DA4BB5" w:rsidRPr="00231822" w:rsidRDefault="00DA4BB5" w:rsidP="00C55820">
            <w:pPr>
              <w:spacing w:before="150" w:after="150" w:line="240" w:lineRule="auto"/>
              <w:jc w:val="center"/>
              <w:textAlignment w:val="baseline"/>
              <w:rPr>
                <w:rFonts w:ascii="Times New Roman" w:eastAsia="Times New Roman" w:hAnsi="Times New Roman" w:cs="Times New Roman"/>
                <w:sz w:val="24"/>
                <w:szCs w:val="24"/>
              </w:rPr>
            </w:pPr>
          </w:p>
        </w:tc>
        <w:tc>
          <w:tcPr>
            <w:tcW w:w="814" w:type="pct"/>
            <w:tcBorders>
              <w:top w:val="single" w:sz="4" w:space="0" w:color="auto"/>
              <w:left w:val="single" w:sz="4" w:space="0" w:color="auto"/>
              <w:bottom w:val="nil"/>
              <w:right w:val="single" w:sz="4" w:space="0" w:color="auto"/>
            </w:tcBorders>
            <w:shd w:val="clear" w:color="auto" w:fill="auto"/>
            <w:hideMark/>
          </w:tcPr>
          <w:p w14:paraId="26528CAD" w14:textId="77777777" w:rsidR="00DA4BB5" w:rsidRPr="00231822" w:rsidRDefault="00DA4BB5" w:rsidP="00C55820">
            <w:pPr>
              <w:spacing w:before="150" w:after="150" w:line="240" w:lineRule="auto"/>
              <w:jc w:val="center"/>
              <w:textAlignment w:val="baseline"/>
              <w:rPr>
                <w:rFonts w:ascii="Times New Roman" w:eastAsia="Times New Roman" w:hAnsi="Times New Roman" w:cs="Times New Roman"/>
                <w:sz w:val="24"/>
                <w:szCs w:val="24"/>
              </w:rPr>
            </w:pPr>
          </w:p>
        </w:tc>
        <w:tc>
          <w:tcPr>
            <w:tcW w:w="878" w:type="pct"/>
            <w:tcBorders>
              <w:top w:val="single" w:sz="4" w:space="0" w:color="auto"/>
              <w:left w:val="single" w:sz="4" w:space="0" w:color="auto"/>
              <w:bottom w:val="nil"/>
              <w:right w:val="single" w:sz="4" w:space="0" w:color="auto"/>
            </w:tcBorders>
            <w:hideMark/>
          </w:tcPr>
          <w:p w14:paraId="47EB9281"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
        </w:tc>
      </w:tr>
      <w:tr w:rsidR="000F395E" w:rsidRPr="00231822" w14:paraId="0D20DFE0" w14:textId="77777777" w:rsidTr="000F395E">
        <w:trPr>
          <w:trHeight w:val="1276"/>
          <w:jc w:val="center"/>
        </w:trPr>
        <w:tc>
          <w:tcPr>
            <w:tcW w:w="1073" w:type="pct"/>
            <w:tcBorders>
              <w:top w:val="nil"/>
              <w:left w:val="single" w:sz="4" w:space="0" w:color="auto"/>
              <w:bottom w:val="single" w:sz="4" w:space="0" w:color="auto"/>
              <w:right w:val="single" w:sz="4" w:space="0" w:color="auto"/>
            </w:tcBorders>
            <w:hideMark/>
          </w:tcPr>
          <w:p w14:paraId="0AD9E0AF" w14:textId="77777777" w:rsidR="000F395E" w:rsidRPr="00231822" w:rsidRDefault="000F395E"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3. Підготовка, затвердження та опрацювання одного окремого акта про порушення вимог регулювання</w:t>
            </w:r>
          </w:p>
        </w:tc>
        <w:tc>
          <w:tcPr>
            <w:tcW w:w="546" w:type="pct"/>
            <w:tcBorders>
              <w:top w:val="nil"/>
              <w:left w:val="single" w:sz="4" w:space="0" w:color="auto"/>
              <w:bottom w:val="single" w:sz="4" w:space="0" w:color="auto"/>
              <w:right w:val="single" w:sz="4" w:space="0" w:color="auto"/>
            </w:tcBorders>
            <w:hideMark/>
          </w:tcPr>
          <w:p w14:paraId="638D3D3D"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3C7338AF"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8" w:type="pct"/>
            <w:tcBorders>
              <w:top w:val="nil"/>
              <w:left w:val="single" w:sz="4" w:space="0" w:color="auto"/>
              <w:bottom w:val="single" w:sz="4" w:space="0" w:color="auto"/>
              <w:right w:val="single" w:sz="4" w:space="0" w:color="auto"/>
            </w:tcBorders>
            <w:hideMark/>
          </w:tcPr>
          <w:p w14:paraId="2B525E27"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11F2CA13"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1" w:type="pct"/>
            <w:tcBorders>
              <w:top w:val="nil"/>
              <w:left w:val="single" w:sz="4" w:space="0" w:color="auto"/>
              <w:bottom w:val="single" w:sz="4" w:space="0" w:color="auto"/>
              <w:right w:val="single" w:sz="4" w:space="0" w:color="auto"/>
            </w:tcBorders>
            <w:hideMark/>
          </w:tcPr>
          <w:p w14:paraId="2A3EEE74"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4B4EB0C8"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4" w:type="pct"/>
            <w:tcBorders>
              <w:top w:val="nil"/>
              <w:left w:val="single" w:sz="4" w:space="0" w:color="auto"/>
              <w:bottom w:val="single" w:sz="4" w:space="0" w:color="auto"/>
              <w:right w:val="single" w:sz="4" w:space="0" w:color="auto"/>
            </w:tcBorders>
            <w:shd w:val="clear" w:color="auto" w:fill="auto"/>
            <w:hideMark/>
          </w:tcPr>
          <w:p w14:paraId="24E0BDED" w14:textId="77777777" w:rsidR="000F395E" w:rsidRDefault="000F395E" w:rsidP="000F395E">
            <w:pPr>
              <w:spacing w:before="150" w:after="150" w:line="240" w:lineRule="auto"/>
              <w:jc w:val="center"/>
              <w:textAlignment w:val="baseline"/>
              <w:rPr>
                <w:rFonts w:ascii="Times New Roman" w:eastAsia="Times New Roman" w:hAnsi="Times New Roman" w:cs="Times New Roman"/>
                <w:sz w:val="24"/>
                <w:szCs w:val="24"/>
              </w:rPr>
            </w:pPr>
          </w:p>
          <w:p w14:paraId="5CE2FBB2" w14:textId="77777777" w:rsidR="000F395E" w:rsidRPr="00231822" w:rsidRDefault="000F395E" w:rsidP="000F395E">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8" w:type="pct"/>
            <w:tcBorders>
              <w:top w:val="nil"/>
              <w:left w:val="single" w:sz="4" w:space="0" w:color="auto"/>
              <w:bottom w:val="single" w:sz="4" w:space="0" w:color="auto"/>
              <w:right w:val="single" w:sz="4" w:space="0" w:color="auto"/>
            </w:tcBorders>
            <w:hideMark/>
          </w:tcPr>
          <w:p w14:paraId="0ADECA43"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200223B7"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A4BB5" w:rsidRPr="00231822" w14:paraId="08508002" w14:textId="77777777" w:rsidTr="000F395E">
        <w:trPr>
          <w:trHeight w:val="15"/>
          <w:jc w:val="center"/>
        </w:trPr>
        <w:tc>
          <w:tcPr>
            <w:tcW w:w="1073" w:type="pct"/>
            <w:tcBorders>
              <w:top w:val="single" w:sz="4" w:space="0" w:color="auto"/>
              <w:left w:val="single" w:sz="4" w:space="0" w:color="auto"/>
              <w:bottom w:val="nil"/>
              <w:right w:val="single" w:sz="4" w:space="0" w:color="auto"/>
            </w:tcBorders>
            <w:hideMark/>
          </w:tcPr>
          <w:p w14:paraId="41395749"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
        </w:tc>
        <w:tc>
          <w:tcPr>
            <w:tcW w:w="546" w:type="pct"/>
            <w:tcBorders>
              <w:top w:val="single" w:sz="4" w:space="0" w:color="auto"/>
              <w:left w:val="single" w:sz="4" w:space="0" w:color="auto"/>
              <w:bottom w:val="nil"/>
              <w:right w:val="single" w:sz="4" w:space="0" w:color="auto"/>
            </w:tcBorders>
            <w:hideMark/>
          </w:tcPr>
          <w:p w14:paraId="4FD66D3A"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
        </w:tc>
        <w:tc>
          <w:tcPr>
            <w:tcW w:w="1028" w:type="pct"/>
            <w:tcBorders>
              <w:top w:val="single" w:sz="4" w:space="0" w:color="auto"/>
              <w:left w:val="single" w:sz="4" w:space="0" w:color="auto"/>
              <w:bottom w:val="nil"/>
              <w:right w:val="single" w:sz="4" w:space="0" w:color="auto"/>
            </w:tcBorders>
            <w:hideMark/>
          </w:tcPr>
          <w:p w14:paraId="70291E83" w14:textId="77777777" w:rsidR="00DA4BB5" w:rsidRPr="00231822" w:rsidRDefault="00DA4BB5" w:rsidP="00C55820">
            <w:pPr>
              <w:spacing w:before="150" w:after="150" w:line="240" w:lineRule="auto"/>
              <w:jc w:val="center"/>
              <w:textAlignment w:val="baseline"/>
              <w:rPr>
                <w:rFonts w:ascii="Times New Roman" w:eastAsia="Times New Roman" w:hAnsi="Times New Roman" w:cs="Times New Roman"/>
                <w:sz w:val="24"/>
                <w:szCs w:val="24"/>
              </w:rPr>
            </w:pPr>
          </w:p>
        </w:tc>
        <w:tc>
          <w:tcPr>
            <w:tcW w:w="661" w:type="pct"/>
            <w:tcBorders>
              <w:top w:val="single" w:sz="4" w:space="0" w:color="auto"/>
              <w:left w:val="single" w:sz="4" w:space="0" w:color="auto"/>
              <w:bottom w:val="nil"/>
              <w:right w:val="single" w:sz="4" w:space="0" w:color="auto"/>
            </w:tcBorders>
            <w:hideMark/>
          </w:tcPr>
          <w:p w14:paraId="74847CA0" w14:textId="77777777" w:rsidR="00DA4BB5" w:rsidRPr="00231822" w:rsidRDefault="00DA4BB5" w:rsidP="00C55820">
            <w:pPr>
              <w:spacing w:before="150" w:after="150" w:line="240" w:lineRule="auto"/>
              <w:jc w:val="center"/>
              <w:textAlignment w:val="baseline"/>
              <w:rPr>
                <w:rFonts w:ascii="Times New Roman" w:eastAsia="Times New Roman" w:hAnsi="Times New Roman" w:cs="Times New Roman"/>
                <w:sz w:val="24"/>
                <w:szCs w:val="24"/>
              </w:rPr>
            </w:pPr>
          </w:p>
        </w:tc>
        <w:tc>
          <w:tcPr>
            <w:tcW w:w="814" w:type="pct"/>
            <w:tcBorders>
              <w:top w:val="single" w:sz="4" w:space="0" w:color="auto"/>
              <w:left w:val="single" w:sz="4" w:space="0" w:color="auto"/>
              <w:bottom w:val="nil"/>
              <w:right w:val="single" w:sz="4" w:space="0" w:color="auto"/>
            </w:tcBorders>
            <w:shd w:val="clear" w:color="auto" w:fill="auto"/>
            <w:hideMark/>
          </w:tcPr>
          <w:p w14:paraId="19ADFBD7" w14:textId="77777777" w:rsidR="00DA4BB5" w:rsidRPr="00231822" w:rsidRDefault="00DA4BB5" w:rsidP="00C55820">
            <w:pPr>
              <w:spacing w:before="150" w:after="150" w:line="240" w:lineRule="auto"/>
              <w:jc w:val="center"/>
              <w:textAlignment w:val="baseline"/>
              <w:rPr>
                <w:rFonts w:ascii="Times New Roman" w:eastAsia="Times New Roman" w:hAnsi="Times New Roman" w:cs="Times New Roman"/>
                <w:sz w:val="24"/>
                <w:szCs w:val="24"/>
              </w:rPr>
            </w:pPr>
          </w:p>
        </w:tc>
        <w:tc>
          <w:tcPr>
            <w:tcW w:w="878" w:type="pct"/>
            <w:tcBorders>
              <w:top w:val="single" w:sz="4" w:space="0" w:color="auto"/>
              <w:left w:val="single" w:sz="4" w:space="0" w:color="auto"/>
              <w:bottom w:val="nil"/>
              <w:right w:val="single" w:sz="4" w:space="0" w:color="auto"/>
            </w:tcBorders>
            <w:hideMark/>
          </w:tcPr>
          <w:p w14:paraId="42A3285E"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
        </w:tc>
      </w:tr>
      <w:tr w:rsidR="000F395E" w:rsidRPr="00231822" w14:paraId="78D706E1" w14:textId="77777777" w:rsidTr="000F395E">
        <w:trPr>
          <w:jc w:val="center"/>
        </w:trPr>
        <w:tc>
          <w:tcPr>
            <w:tcW w:w="1073" w:type="pct"/>
            <w:tcBorders>
              <w:top w:val="nil"/>
              <w:left w:val="single" w:sz="4" w:space="0" w:color="auto"/>
              <w:bottom w:val="single" w:sz="4" w:space="0" w:color="auto"/>
              <w:right w:val="single" w:sz="4" w:space="0" w:color="auto"/>
            </w:tcBorders>
            <w:hideMark/>
          </w:tcPr>
          <w:p w14:paraId="134B88BF" w14:textId="77777777" w:rsidR="000F395E" w:rsidRPr="00231822" w:rsidRDefault="000F395E"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4. Реалізація одного окремого рішення щодо порушення вимог регулювання</w:t>
            </w:r>
          </w:p>
        </w:tc>
        <w:tc>
          <w:tcPr>
            <w:tcW w:w="546" w:type="pct"/>
            <w:tcBorders>
              <w:top w:val="nil"/>
              <w:left w:val="single" w:sz="4" w:space="0" w:color="auto"/>
              <w:bottom w:val="single" w:sz="4" w:space="0" w:color="auto"/>
              <w:right w:val="single" w:sz="4" w:space="0" w:color="auto"/>
            </w:tcBorders>
            <w:hideMark/>
          </w:tcPr>
          <w:p w14:paraId="53C9CDD2"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7FE9C13C"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8" w:type="pct"/>
            <w:tcBorders>
              <w:top w:val="nil"/>
              <w:left w:val="single" w:sz="4" w:space="0" w:color="auto"/>
              <w:bottom w:val="single" w:sz="4" w:space="0" w:color="auto"/>
              <w:right w:val="single" w:sz="4" w:space="0" w:color="auto"/>
            </w:tcBorders>
            <w:hideMark/>
          </w:tcPr>
          <w:p w14:paraId="45A713BB"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35ACCD5E"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1" w:type="pct"/>
            <w:tcBorders>
              <w:top w:val="nil"/>
              <w:left w:val="single" w:sz="4" w:space="0" w:color="auto"/>
              <w:bottom w:val="single" w:sz="4" w:space="0" w:color="auto"/>
              <w:right w:val="single" w:sz="4" w:space="0" w:color="auto"/>
            </w:tcBorders>
            <w:hideMark/>
          </w:tcPr>
          <w:p w14:paraId="414F6039"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1D2B32B7"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4" w:type="pct"/>
            <w:tcBorders>
              <w:top w:val="nil"/>
              <w:left w:val="single" w:sz="4" w:space="0" w:color="auto"/>
              <w:bottom w:val="single" w:sz="4" w:space="0" w:color="auto"/>
              <w:right w:val="single" w:sz="4" w:space="0" w:color="auto"/>
            </w:tcBorders>
            <w:shd w:val="clear" w:color="auto" w:fill="auto"/>
            <w:hideMark/>
          </w:tcPr>
          <w:p w14:paraId="1D455F50" w14:textId="77777777" w:rsidR="000F395E" w:rsidRDefault="000F395E" w:rsidP="000F395E">
            <w:pPr>
              <w:spacing w:before="150" w:after="150" w:line="240" w:lineRule="auto"/>
              <w:jc w:val="center"/>
              <w:textAlignment w:val="baseline"/>
              <w:rPr>
                <w:rFonts w:ascii="Times New Roman" w:eastAsia="Times New Roman" w:hAnsi="Times New Roman" w:cs="Times New Roman"/>
                <w:sz w:val="24"/>
                <w:szCs w:val="24"/>
              </w:rPr>
            </w:pPr>
          </w:p>
          <w:p w14:paraId="096648D2" w14:textId="77777777" w:rsidR="000F395E" w:rsidRPr="00231822" w:rsidRDefault="000F395E" w:rsidP="000F395E">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8" w:type="pct"/>
            <w:tcBorders>
              <w:top w:val="nil"/>
              <w:left w:val="single" w:sz="4" w:space="0" w:color="auto"/>
              <w:bottom w:val="single" w:sz="4" w:space="0" w:color="auto"/>
              <w:right w:val="single" w:sz="4" w:space="0" w:color="auto"/>
            </w:tcBorders>
            <w:hideMark/>
          </w:tcPr>
          <w:p w14:paraId="34046214"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27335F2D"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F395E" w:rsidRPr="00231822" w14:paraId="26A73FFE" w14:textId="77777777" w:rsidTr="000F395E">
        <w:trPr>
          <w:trHeight w:val="420"/>
          <w:jc w:val="center"/>
        </w:trPr>
        <w:tc>
          <w:tcPr>
            <w:tcW w:w="1073" w:type="pct"/>
            <w:tcBorders>
              <w:top w:val="single" w:sz="4" w:space="0" w:color="auto"/>
              <w:left w:val="single" w:sz="4" w:space="0" w:color="auto"/>
              <w:bottom w:val="single" w:sz="4" w:space="0" w:color="auto"/>
              <w:right w:val="single" w:sz="4" w:space="0" w:color="auto"/>
            </w:tcBorders>
            <w:hideMark/>
          </w:tcPr>
          <w:p w14:paraId="6C2FD527" w14:textId="77777777" w:rsidR="000F395E" w:rsidRPr="00231822" w:rsidRDefault="000F395E"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5. Оскарження одного окремого рішення суб’єктами господарювання</w:t>
            </w:r>
          </w:p>
        </w:tc>
        <w:tc>
          <w:tcPr>
            <w:tcW w:w="546" w:type="pct"/>
            <w:tcBorders>
              <w:top w:val="single" w:sz="4" w:space="0" w:color="auto"/>
              <w:left w:val="single" w:sz="4" w:space="0" w:color="auto"/>
              <w:bottom w:val="single" w:sz="4" w:space="0" w:color="auto"/>
              <w:right w:val="single" w:sz="4" w:space="0" w:color="auto"/>
            </w:tcBorders>
            <w:hideMark/>
          </w:tcPr>
          <w:p w14:paraId="02113D45"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6A683C88"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8" w:type="pct"/>
            <w:tcBorders>
              <w:top w:val="single" w:sz="4" w:space="0" w:color="auto"/>
              <w:left w:val="single" w:sz="4" w:space="0" w:color="auto"/>
              <w:bottom w:val="single" w:sz="4" w:space="0" w:color="auto"/>
              <w:right w:val="single" w:sz="4" w:space="0" w:color="auto"/>
            </w:tcBorders>
            <w:hideMark/>
          </w:tcPr>
          <w:p w14:paraId="3BE71DA7"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2C695DE5"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1" w:type="pct"/>
            <w:tcBorders>
              <w:top w:val="single" w:sz="4" w:space="0" w:color="auto"/>
              <w:left w:val="single" w:sz="4" w:space="0" w:color="auto"/>
              <w:bottom w:val="single" w:sz="4" w:space="0" w:color="auto"/>
              <w:right w:val="single" w:sz="4" w:space="0" w:color="auto"/>
            </w:tcBorders>
            <w:hideMark/>
          </w:tcPr>
          <w:p w14:paraId="6143E5F1"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04D940E5"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4" w:type="pct"/>
            <w:tcBorders>
              <w:top w:val="single" w:sz="4" w:space="0" w:color="auto"/>
              <w:left w:val="single" w:sz="4" w:space="0" w:color="auto"/>
              <w:bottom w:val="single" w:sz="4" w:space="0" w:color="auto"/>
              <w:right w:val="single" w:sz="4" w:space="0" w:color="auto"/>
            </w:tcBorders>
            <w:shd w:val="clear" w:color="auto" w:fill="auto"/>
            <w:hideMark/>
          </w:tcPr>
          <w:p w14:paraId="1D9B4BB6" w14:textId="77777777" w:rsidR="000F395E" w:rsidRDefault="000F395E" w:rsidP="000F395E">
            <w:pPr>
              <w:spacing w:before="150" w:after="150" w:line="240" w:lineRule="auto"/>
              <w:jc w:val="center"/>
              <w:textAlignment w:val="baseline"/>
              <w:rPr>
                <w:rFonts w:ascii="Times New Roman" w:eastAsia="Times New Roman" w:hAnsi="Times New Roman" w:cs="Times New Roman"/>
                <w:sz w:val="24"/>
                <w:szCs w:val="24"/>
              </w:rPr>
            </w:pPr>
          </w:p>
          <w:p w14:paraId="69B459A2" w14:textId="77777777" w:rsidR="000F395E" w:rsidRPr="00231822" w:rsidRDefault="000F395E" w:rsidP="000F395E">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8" w:type="pct"/>
            <w:tcBorders>
              <w:top w:val="single" w:sz="4" w:space="0" w:color="auto"/>
              <w:left w:val="single" w:sz="4" w:space="0" w:color="auto"/>
              <w:bottom w:val="single" w:sz="4" w:space="0" w:color="auto"/>
              <w:right w:val="single" w:sz="4" w:space="0" w:color="auto"/>
            </w:tcBorders>
            <w:hideMark/>
          </w:tcPr>
          <w:p w14:paraId="46DF97DC"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0AD19E01"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A4BB5" w:rsidRPr="00231822" w14:paraId="7628C830" w14:textId="77777777" w:rsidTr="000F395E">
        <w:trPr>
          <w:trHeight w:val="15"/>
          <w:jc w:val="center"/>
        </w:trPr>
        <w:tc>
          <w:tcPr>
            <w:tcW w:w="1073" w:type="pct"/>
            <w:tcBorders>
              <w:top w:val="single" w:sz="4" w:space="0" w:color="auto"/>
              <w:left w:val="single" w:sz="4" w:space="0" w:color="auto"/>
              <w:bottom w:val="nil"/>
              <w:right w:val="single" w:sz="4" w:space="0" w:color="auto"/>
            </w:tcBorders>
            <w:hideMark/>
          </w:tcPr>
          <w:p w14:paraId="794EAC84"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
        </w:tc>
        <w:tc>
          <w:tcPr>
            <w:tcW w:w="546" w:type="pct"/>
            <w:tcBorders>
              <w:top w:val="single" w:sz="4" w:space="0" w:color="auto"/>
              <w:left w:val="single" w:sz="4" w:space="0" w:color="auto"/>
              <w:bottom w:val="nil"/>
              <w:right w:val="nil"/>
            </w:tcBorders>
            <w:hideMark/>
          </w:tcPr>
          <w:p w14:paraId="5A3D3B76"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
        </w:tc>
        <w:tc>
          <w:tcPr>
            <w:tcW w:w="1028" w:type="pct"/>
            <w:tcBorders>
              <w:top w:val="single" w:sz="4" w:space="0" w:color="auto"/>
              <w:left w:val="nil"/>
              <w:bottom w:val="nil"/>
              <w:right w:val="nil"/>
            </w:tcBorders>
            <w:hideMark/>
          </w:tcPr>
          <w:p w14:paraId="7A1F1347"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
        </w:tc>
        <w:tc>
          <w:tcPr>
            <w:tcW w:w="661" w:type="pct"/>
            <w:tcBorders>
              <w:top w:val="single" w:sz="4" w:space="0" w:color="auto"/>
              <w:left w:val="nil"/>
              <w:bottom w:val="nil"/>
              <w:right w:val="nil"/>
            </w:tcBorders>
            <w:hideMark/>
          </w:tcPr>
          <w:p w14:paraId="15337CD6"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
        </w:tc>
        <w:tc>
          <w:tcPr>
            <w:tcW w:w="814" w:type="pct"/>
            <w:tcBorders>
              <w:top w:val="single" w:sz="4" w:space="0" w:color="auto"/>
              <w:left w:val="nil"/>
              <w:bottom w:val="nil"/>
              <w:right w:val="nil"/>
            </w:tcBorders>
            <w:shd w:val="clear" w:color="auto" w:fill="auto"/>
            <w:hideMark/>
          </w:tcPr>
          <w:p w14:paraId="7348E2E6" w14:textId="77777777" w:rsidR="00DA4BB5" w:rsidRPr="00231822" w:rsidRDefault="00DA4BB5" w:rsidP="00C55820">
            <w:pPr>
              <w:spacing w:before="150" w:after="150" w:line="240" w:lineRule="auto"/>
              <w:jc w:val="center"/>
              <w:textAlignment w:val="baseline"/>
              <w:rPr>
                <w:rFonts w:ascii="Times New Roman" w:eastAsia="Times New Roman" w:hAnsi="Times New Roman" w:cs="Times New Roman"/>
                <w:sz w:val="24"/>
                <w:szCs w:val="24"/>
              </w:rPr>
            </w:pPr>
          </w:p>
        </w:tc>
        <w:tc>
          <w:tcPr>
            <w:tcW w:w="878" w:type="pct"/>
            <w:tcBorders>
              <w:top w:val="single" w:sz="4" w:space="0" w:color="auto"/>
              <w:left w:val="nil"/>
              <w:bottom w:val="nil"/>
              <w:right w:val="nil"/>
            </w:tcBorders>
            <w:hideMark/>
          </w:tcPr>
          <w:p w14:paraId="4E35847F" w14:textId="77777777" w:rsidR="00DA4BB5" w:rsidRPr="00231822" w:rsidRDefault="00DA4BB5" w:rsidP="00231822">
            <w:pPr>
              <w:spacing w:before="150" w:after="150" w:line="240" w:lineRule="auto"/>
              <w:textAlignment w:val="baseline"/>
              <w:rPr>
                <w:rFonts w:ascii="Times New Roman" w:eastAsia="Times New Roman" w:hAnsi="Times New Roman" w:cs="Times New Roman"/>
                <w:sz w:val="24"/>
                <w:szCs w:val="24"/>
              </w:rPr>
            </w:pPr>
          </w:p>
        </w:tc>
      </w:tr>
      <w:tr w:rsidR="000F395E" w:rsidRPr="00231822" w14:paraId="71B069F4" w14:textId="77777777" w:rsidTr="000F395E">
        <w:trPr>
          <w:trHeight w:val="1395"/>
          <w:jc w:val="center"/>
        </w:trPr>
        <w:tc>
          <w:tcPr>
            <w:tcW w:w="1073" w:type="pct"/>
            <w:tcBorders>
              <w:top w:val="nil"/>
              <w:left w:val="single" w:sz="4" w:space="0" w:color="auto"/>
              <w:bottom w:val="single" w:sz="4" w:space="0" w:color="auto"/>
              <w:right w:val="single" w:sz="4" w:space="0" w:color="auto"/>
            </w:tcBorders>
            <w:hideMark/>
          </w:tcPr>
          <w:p w14:paraId="1594C14B" w14:textId="77777777" w:rsidR="000F395E" w:rsidRPr="00231822" w:rsidRDefault="000F395E"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6. Підготовка звітності за результатами регулювання</w:t>
            </w:r>
          </w:p>
        </w:tc>
        <w:tc>
          <w:tcPr>
            <w:tcW w:w="546" w:type="pct"/>
            <w:tcBorders>
              <w:top w:val="nil"/>
              <w:left w:val="single" w:sz="4" w:space="0" w:color="auto"/>
              <w:bottom w:val="single" w:sz="4" w:space="0" w:color="auto"/>
              <w:right w:val="single" w:sz="4" w:space="0" w:color="auto"/>
            </w:tcBorders>
            <w:hideMark/>
          </w:tcPr>
          <w:p w14:paraId="06C8046F"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425ED3EA"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8" w:type="pct"/>
            <w:tcBorders>
              <w:top w:val="nil"/>
              <w:left w:val="single" w:sz="4" w:space="0" w:color="auto"/>
              <w:bottom w:val="single" w:sz="4" w:space="0" w:color="auto"/>
              <w:right w:val="single" w:sz="4" w:space="0" w:color="auto"/>
            </w:tcBorders>
            <w:hideMark/>
          </w:tcPr>
          <w:p w14:paraId="4AF49DAF"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25522F13"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1" w:type="pct"/>
            <w:tcBorders>
              <w:top w:val="nil"/>
              <w:left w:val="single" w:sz="4" w:space="0" w:color="auto"/>
              <w:bottom w:val="single" w:sz="4" w:space="0" w:color="auto"/>
              <w:right w:val="single" w:sz="4" w:space="0" w:color="auto"/>
            </w:tcBorders>
            <w:hideMark/>
          </w:tcPr>
          <w:p w14:paraId="5CE49FFA"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49DA1CE0"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4" w:type="pct"/>
            <w:tcBorders>
              <w:top w:val="nil"/>
              <w:left w:val="single" w:sz="4" w:space="0" w:color="auto"/>
              <w:bottom w:val="single" w:sz="4" w:space="0" w:color="auto"/>
              <w:right w:val="single" w:sz="4" w:space="0" w:color="auto"/>
            </w:tcBorders>
            <w:shd w:val="clear" w:color="auto" w:fill="auto"/>
            <w:hideMark/>
          </w:tcPr>
          <w:p w14:paraId="4F929C29" w14:textId="77777777" w:rsidR="000F395E" w:rsidRDefault="000F395E" w:rsidP="000F395E">
            <w:pPr>
              <w:spacing w:before="150" w:after="150" w:line="240" w:lineRule="auto"/>
              <w:jc w:val="center"/>
              <w:textAlignment w:val="baseline"/>
              <w:rPr>
                <w:rFonts w:ascii="Times New Roman" w:eastAsia="Times New Roman" w:hAnsi="Times New Roman" w:cs="Times New Roman"/>
                <w:sz w:val="24"/>
                <w:szCs w:val="24"/>
              </w:rPr>
            </w:pPr>
          </w:p>
          <w:p w14:paraId="467DA21E" w14:textId="77777777" w:rsidR="000F395E" w:rsidRPr="00231822" w:rsidRDefault="000F395E" w:rsidP="000F395E">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8" w:type="pct"/>
            <w:tcBorders>
              <w:top w:val="nil"/>
              <w:left w:val="single" w:sz="4" w:space="0" w:color="auto"/>
              <w:bottom w:val="single" w:sz="4" w:space="0" w:color="auto"/>
              <w:right w:val="single" w:sz="4" w:space="0" w:color="auto"/>
            </w:tcBorders>
            <w:hideMark/>
          </w:tcPr>
          <w:p w14:paraId="5CC12ED7" w14:textId="77777777" w:rsidR="000F395E" w:rsidRDefault="000F395E" w:rsidP="000F395E">
            <w:pPr>
              <w:spacing w:before="150" w:after="150" w:line="240" w:lineRule="auto"/>
              <w:textAlignment w:val="baseline"/>
              <w:rPr>
                <w:rFonts w:ascii="Times New Roman" w:eastAsia="Times New Roman" w:hAnsi="Times New Roman" w:cs="Times New Roman"/>
                <w:sz w:val="24"/>
                <w:szCs w:val="24"/>
              </w:rPr>
            </w:pPr>
          </w:p>
          <w:p w14:paraId="7A2ED50E" w14:textId="77777777" w:rsidR="000F395E" w:rsidRPr="00231822" w:rsidRDefault="000F395E" w:rsidP="000F395E">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7E74AF" w:rsidRPr="00231822" w14:paraId="7A48CD4D" w14:textId="77777777" w:rsidTr="000F395E">
        <w:trPr>
          <w:trHeight w:val="15"/>
          <w:jc w:val="center"/>
        </w:trPr>
        <w:tc>
          <w:tcPr>
            <w:tcW w:w="1073" w:type="pct"/>
            <w:tcBorders>
              <w:top w:val="single" w:sz="4" w:space="0" w:color="auto"/>
              <w:left w:val="single" w:sz="4" w:space="0" w:color="auto"/>
              <w:bottom w:val="nil"/>
              <w:right w:val="single" w:sz="4" w:space="0" w:color="auto"/>
            </w:tcBorders>
            <w:hideMark/>
          </w:tcPr>
          <w:p w14:paraId="17DD96D3" w14:textId="77777777" w:rsidR="007E74AF" w:rsidRPr="00231822" w:rsidRDefault="007E74AF" w:rsidP="00231822">
            <w:pPr>
              <w:spacing w:before="150" w:after="150" w:line="240" w:lineRule="auto"/>
              <w:textAlignment w:val="baseline"/>
              <w:rPr>
                <w:rFonts w:ascii="Times New Roman" w:eastAsia="Times New Roman" w:hAnsi="Times New Roman" w:cs="Times New Roman"/>
                <w:sz w:val="24"/>
                <w:szCs w:val="24"/>
              </w:rPr>
            </w:pPr>
          </w:p>
        </w:tc>
        <w:tc>
          <w:tcPr>
            <w:tcW w:w="546" w:type="pct"/>
            <w:tcBorders>
              <w:top w:val="single" w:sz="4" w:space="0" w:color="auto"/>
              <w:left w:val="single" w:sz="4" w:space="0" w:color="auto"/>
              <w:bottom w:val="nil"/>
              <w:right w:val="single" w:sz="4" w:space="0" w:color="auto"/>
            </w:tcBorders>
            <w:hideMark/>
          </w:tcPr>
          <w:p w14:paraId="2AEFE6C2" w14:textId="77777777" w:rsidR="007E74AF" w:rsidRPr="00231822" w:rsidRDefault="007E74AF" w:rsidP="00231822">
            <w:pPr>
              <w:spacing w:before="150" w:after="150" w:line="240" w:lineRule="auto"/>
              <w:textAlignment w:val="baseline"/>
              <w:rPr>
                <w:rFonts w:ascii="Times New Roman" w:eastAsia="Times New Roman" w:hAnsi="Times New Roman" w:cs="Times New Roman"/>
                <w:sz w:val="24"/>
                <w:szCs w:val="24"/>
              </w:rPr>
            </w:pPr>
          </w:p>
        </w:tc>
        <w:tc>
          <w:tcPr>
            <w:tcW w:w="1028" w:type="pct"/>
            <w:tcBorders>
              <w:top w:val="single" w:sz="4" w:space="0" w:color="auto"/>
              <w:left w:val="single" w:sz="4" w:space="0" w:color="auto"/>
              <w:bottom w:val="nil"/>
              <w:right w:val="single" w:sz="4" w:space="0" w:color="auto"/>
            </w:tcBorders>
            <w:hideMark/>
          </w:tcPr>
          <w:p w14:paraId="50746C9A" w14:textId="77777777" w:rsidR="007E74AF" w:rsidRPr="00231822" w:rsidRDefault="007E74AF" w:rsidP="00231822">
            <w:pPr>
              <w:spacing w:before="150" w:after="150" w:line="240" w:lineRule="auto"/>
              <w:textAlignment w:val="baseline"/>
              <w:rPr>
                <w:rFonts w:ascii="Times New Roman" w:eastAsia="Times New Roman" w:hAnsi="Times New Roman" w:cs="Times New Roman"/>
                <w:sz w:val="24"/>
                <w:szCs w:val="24"/>
              </w:rPr>
            </w:pPr>
          </w:p>
        </w:tc>
        <w:tc>
          <w:tcPr>
            <w:tcW w:w="661" w:type="pct"/>
            <w:tcBorders>
              <w:top w:val="single" w:sz="4" w:space="0" w:color="auto"/>
              <w:left w:val="single" w:sz="4" w:space="0" w:color="auto"/>
              <w:bottom w:val="nil"/>
              <w:right w:val="single" w:sz="4" w:space="0" w:color="auto"/>
            </w:tcBorders>
            <w:hideMark/>
          </w:tcPr>
          <w:p w14:paraId="1D773EC4" w14:textId="77777777" w:rsidR="007E74AF" w:rsidRPr="00231822" w:rsidRDefault="007E74AF" w:rsidP="00231822">
            <w:pPr>
              <w:spacing w:before="150" w:after="150" w:line="240" w:lineRule="auto"/>
              <w:textAlignment w:val="baseline"/>
              <w:rPr>
                <w:rFonts w:ascii="Times New Roman" w:eastAsia="Times New Roman" w:hAnsi="Times New Roman" w:cs="Times New Roman"/>
                <w:sz w:val="24"/>
                <w:szCs w:val="24"/>
              </w:rPr>
            </w:pPr>
          </w:p>
        </w:tc>
        <w:tc>
          <w:tcPr>
            <w:tcW w:w="814" w:type="pct"/>
            <w:tcBorders>
              <w:top w:val="single" w:sz="4" w:space="0" w:color="auto"/>
              <w:left w:val="single" w:sz="4" w:space="0" w:color="auto"/>
              <w:bottom w:val="nil"/>
              <w:right w:val="single" w:sz="4" w:space="0" w:color="auto"/>
            </w:tcBorders>
            <w:shd w:val="clear" w:color="auto" w:fill="auto"/>
            <w:hideMark/>
          </w:tcPr>
          <w:p w14:paraId="02AFB17C" w14:textId="77777777" w:rsidR="007E74AF" w:rsidRPr="00231822" w:rsidRDefault="007E74AF" w:rsidP="00C55820">
            <w:pPr>
              <w:spacing w:before="150" w:after="150" w:line="240" w:lineRule="auto"/>
              <w:jc w:val="center"/>
              <w:textAlignment w:val="baseline"/>
              <w:rPr>
                <w:rFonts w:ascii="Times New Roman" w:eastAsia="Times New Roman" w:hAnsi="Times New Roman" w:cs="Times New Roman"/>
                <w:sz w:val="24"/>
                <w:szCs w:val="24"/>
              </w:rPr>
            </w:pPr>
          </w:p>
        </w:tc>
        <w:tc>
          <w:tcPr>
            <w:tcW w:w="878" w:type="pct"/>
            <w:tcBorders>
              <w:top w:val="single" w:sz="4" w:space="0" w:color="auto"/>
              <w:left w:val="single" w:sz="4" w:space="0" w:color="auto"/>
              <w:bottom w:val="nil"/>
              <w:right w:val="single" w:sz="4" w:space="0" w:color="auto"/>
            </w:tcBorders>
            <w:hideMark/>
          </w:tcPr>
          <w:p w14:paraId="29389214" w14:textId="77777777" w:rsidR="007E74AF" w:rsidRPr="00231822" w:rsidRDefault="007E74AF" w:rsidP="00231822">
            <w:pPr>
              <w:spacing w:before="150" w:after="150" w:line="240" w:lineRule="auto"/>
              <w:textAlignment w:val="baseline"/>
              <w:rPr>
                <w:rFonts w:ascii="Times New Roman" w:eastAsia="Times New Roman" w:hAnsi="Times New Roman" w:cs="Times New Roman"/>
                <w:sz w:val="24"/>
                <w:szCs w:val="24"/>
              </w:rPr>
            </w:pPr>
          </w:p>
        </w:tc>
      </w:tr>
      <w:tr w:rsidR="00231822" w:rsidRPr="00231822" w14:paraId="2502F763" w14:textId="77777777" w:rsidTr="000F395E">
        <w:trPr>
          <w:trHeight w:val="1365"/>
          <w:jc w:val="center"/>
        </w:trPr>
        <w:tc>
          <w:tcPr>
            <w:tcW w:w="1073" w:type="pct"/>
            <w:tcBorders>
              <w:top w:val="nil"/>
              <w:left w:val="single" w:sz="4" w:space="0" w:color="auto"/>
              <w:bottom w:val="single" w:sz="4" w:space="0" w:color="auto"/>
              <w:right w:val="single" w:sz="4" w:space="0" w:color="auto"/>
            </w:tcBorders>
            <w:hideMark/>
          </w:tcPr>
          <w:p w14:paraId="55F8F11E" w14:textId="77777777" w:rsidR="00231822" w:rsidRPr="00231822" w:rsidRDefault="00231822"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7. Інші адміністративні процедури (уточнити): </w:t>
            </w:r>
          </w:p>
        </w:tc>
        <w:tc>
          <w:tcPr>
            <w:tcW w:w="546" w:type="pct"/>
            <w:tcBorders>
              <w:top w:val="nil"/>
              <w:left w:val="single" w:sz="4" w:space="0" w:color="auto"/>
              <w:bottom w:val="single" w:sz="4" w:space="0" w:color="auto"/>
              <w:right w:val="single" w:sz="4" w:space="0" w:color="auto"/>
            </w:tcBorders>
            <w:hideMark/>
          </w:tcPr>
          <w:p w14:paraId="4A46E656"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1CFF544D" w14:textId="77777777" w:rsidR="00136547" w:rsidRPr="00231822" w:rsidRDefault="00136547"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8" w:type="pct"/>
            <w:tcBorders>
              <w:top w:val="nil"/>
              <w:left w:val="single" w:sz="4" w:space="0" w:color="auto"/>
              <w:bottom w:val="single" w:sz="4" w:space="0" w:color="auto"/>
              <w:right w:val="single" w:sz="4" w:space="0" w:color="auto"/>
            </w:tcBorders>
            <w:hideMark/>
          </w:tcPr>
          <w:p w14:paraId="0A51C666"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7E34E1E9" w14:textId="77777777" w:rsidR="00136547" w:rsidRPr="00231822" w:rsidRDefault="00136547"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1" w:type="pct"/>
            <w:tcBorders>
              <w:top w:val="nil"/>
              <w:left w:val="single" w:sz="4" w:space="0" w:color="auto"/>
              <w:bottom w:val="single" w:sz="4" w:space="0" w:color="auto"/>
              <w:right w:val="single" w:sz="4" w:space="0" w:color="auto"/>
            </w:tcBorders>
            <w:hideMark/>
          </w:tcPr>
          <w:p w14:paraId="4DCBA3F3"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185D884E" w14:textId="77777777" w:rsidR="00136547" w:rsidRPr="00231822" w:rsidRDefault="00136547"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4" w:type="pct"/>
            <w:tcBorders>
              <w:top w:val="nil"/>
              <w:left w:val="single" w:sz="4" w:space="0" w:color="auto"/>
              <w:bottom w:val="single" w:sz="4" w:space="0" w:color="auto"/>
              <w:right w:val="single" w:sz="4" w:space="0" w:color="auto"/>
            </w:tcBorders>
            <w:shd w:val="clear" w:color="auto" w:fill="auto"/>
            <w:hideMark/>
          </w:tcPr>
          <w:p w14:paraId="5742E8CF" w14:textId="77777777" w:rsidR="00231822" w:rsidRDefault="00231822" w:rsidP="00C55820">
            <w:pPr>
              <w:spacing w:before="150" w:after="150" w:line="240" w:lineRule="auto"/>
              <w:jc w:val="center"/>
              <w:textAlignment w:val="baseline"/>
              <w:rPr>
                <w:rFonts w:ascii="Times New Roman" w:eastAsia="Times New Roman" w:hAnsi="Times New Roman" w:cs="Times New Roman"/>
                <w:sz w:val="24"/>
                <w:szCs w:val="24"/>
              </w:rPr>
            </w:pPr>
          </w:p>
          <w:p w14:paraId="3CEA2A30" w14:textId="77777777" w:rsidR="00136547" w:rsidRPr="00231822" w:rsidRDefault="00136547" w:rsidP="00C55820">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8" w:type="pct"/>
            <w:tcBorders>
              <w:top w:val="nil"/>
              <w:left w:val="single" w:sz="4" w:space="0" w:color="auto"/>
              <w:bottom w:val="single" w:sz="4" w:space="0" w:color="auto"/>
              <w:right w:val="single" w:sz="4" w:space="0" w:color="auto"/>
            </w:tcBorders>
            <w:hideMark/>
          </w:tcPr>
          <w:p w14:paraId="7E6136DF"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7282F521" w14:textId="77777777" w:rsidR="00136547" w:rsidRPr="00231822" w:rsidRDefault="00136547"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7E74AF" w:rsidRPr="00231822" w14:paraId="317E8203" w14:textId="77777777" w:rsidTr="000F395E">
        <w:trPr>
          <w:trHeight w:val="45"/>
          <w:jc w:val="center"/>
        </w:trPr>
        <w:tc>
          <w:tcPr>
            <w:tcW w:w="1073" w:type="pct"/>
            <w:tcBorders>
              <w:top w:val="single" w:sz="4" w:space="0" w:color="auto"/>
              <w:left w:val="single" w:sz="4" w:space="0" w:color="auto"/>
              <w:bottom w:val="nil"/>
              <w:right w:val="single" w:sz="4" w:space="0" w:color="auto"/>
            </w:tcBorders>
            <w:hideMark/>
          </w:tcPr>
          <w:p w14:paraId="7DD9694D" w14:textId="77777777" w:rsidR="007E74AF" w:rsidRPr="00231822" w:rsidRDefault="007E74AF" w:rsidP="00231822">
            <w:pPr>
              <w:spacing w:before="150" w:after="150" w:line="240" w:lineRule="auto"/>
              <w:textAlignment w:val="baseline"/>
              <w:rPr>
                <w:rFonts w:ascii="Times New Roman" w:eastAsia="Times New Roman" w:hAnsi="Times New Roman" w:cs="Times New Roman"/>
                <w:sz w:val="24"/>
                <w:szCs w:val="24"/>
              </w:rPr>
            </w:pPr>
          </w:p>
        </w:tc>
        <w:tc>
          <w:tcPr>
            <w:tcW w:w="546" w:type="pct"/>
            <w:tcBorders>
              <w:top w:val="single" w:sz="4" w:space="0" w:color="auto"/>
              <w:left w:val="single" w:sz="4" w:space="0" w:color="auto"/>
              <w:bottom w:val="nil"/>
              <w:right w:val="single" w:sz="4" w:space="0" w:color="auto"/>
            </w:tcBorders>
            <w:hideMark/>
          </w:tcPr>
          <w:p w14:paraId="18A9B519" w14:textId="77777777" w:rsidR="007E74AF" w:rsidRPr="00231822" w:rsidRDefault="007E74AF" w:rsidP="00231822">
            <w:pPr>
              <w:spacing w:before="150" w:after="150" w:line="240" w:lineRule="auto"/>
              <w:textAlignment w:val="baseline"/>
              <w:rPr>
                <w:rFonts w:ascii="Times New Roman" w:eastAsia="Times New Roman" w:hAnsi="Times New Roman" w:cs="Times New Roman"/>
                <w:sz w:val="24"/>
                <w:szCs w:val="24"/>
              </w:rPr>
            </w:pPr>
          </w:p>
        </w:tc>
        <w:tc>
          <w:tcPr>
            <w:tcW w:w="1028" w:type="pct"/>
            <w:tcBorders>
              <w:top w:val="single" w:sz="4" w:space="0" w:color="auto"/>
              <w:left w:val="single" w:sz="4" w:space="0" w:color="auto"/>
              <w:bottom w:val="nil"/>
              <w:right w:val="single" w:sz="4" w:space="0" w:color="auto"/>
            </w:tcBorders>
            <w:hideMark/>
          </w:tcPr>
          <w:p w14:paraId="419538F4" w14:textId="77777777" w:rsidR="007E74AF" w:rsidRPr="00231822" w:rsidRDefault="007E74AF" w:rsidP="00231822">
            <w:pPr>
              <w:spacing w:before="150" w:after="150" w:line="240" w:lineRule="auto"/>
              <w:textAlignment w:val="baseline"/>
              <w:rPr>
                <w:rFonts w:ascii="Times New Roman" w:eastAsia="Times New Roman" w:hAnsi="Times New Roman" w:cs="Times New Roman"/>
                <w:sz w:val="24"/>
                <w:szCs w:val="24"/>
              </w:rPr>
            </w:pPr>
          </w:p>
        </w:tc>
        <w:tc>
          <w:tcPr>
            <w:tcW w:w="661" w:type="pct"/>
            <w:tcBorders>
              <w:top w:val="single" w:sz="4" w:space="0" w:color="auto"/>
              <w:left w:val="single" w:sz="4" w:space="0" w:color="auto"/>
              <w:bottom w:val="nil"/>
              <w:right w:val="single" w:sz="4" w:space="0" w:color="auto"/>
            </w:tcBorders>
            <w:hideMark/>
          </w:tcPr>
          <w:p w14:paraId="14B6BD50" w14:textId="77777777" w:rsidR="007E74AF" w:rsidRPr="00231822" w:rsidRDefault="007E74AF" w:rsidP="00231822">
            <w:pPr>
              <w:spacing w:before="150" w:after="150" w:line="240" w:lineRule="auto"/>
              <w:textAlignment w:val="baseline"/>
              <w:rPr>
                <w:rFonts w:ascii="Times New Roman" w:eastAsia="Times New Roman" w:hAnsi="Times New Roman" w:cs="Times New Roman"/>
                <w:sz w:val="24"/>
                <w:szCs w:val="24"/>
              </w:rPr>
            </w:pPr>
          </w:p>
        </w:tc>
        <w:tc>
          <w:tcPr>
            <w:tcW w:w="814" w:type="pct"/>
            <w:tcBorders>
              <w:top w:val="single" w:sz="4" w:space="0" w:color="auto"/>
              <w:left w:val="single" w:sz="4" w:space="0" w:color="auto"/>
              <w:bottom w:val="nil"/>
              <w:right w:val="single" w:sz="4" w:space="0" w:color="auto"/>
            </w:tcBorders>
            <w:shd w:val="clear" w:color="auto" w:fill="auto"/>
            <w:hideMark/>
          </w:tcPr>
          <w:p w14:paraId="41896347" w14:textId="77777777" w:rsidR="007E74AF" w:rsidRPr="00231822" w:rsidRDefault="007E74AF" w:rsidP="00C55820">
            <w:pPr>
              <w:spacing w:before="150" w:after="150" w:line="240" w:lineRule="auto"/>
              <w:jc w:val="center"/>
              <w:textAlignment w:val="baseline"/>
              <w:rPr>
                <w:rFonts w:ascii="Times New Roman" w:eastAsia="Times New Roman" w:hAnsi="Times New Roman" w:cs="Times New Roman"/>
                <w:sz w:val="24"/>
                <w:szCs w:val="24"/>
              </w:rPr>
            </w:pPr>
          </w:p>
        </w:tc>
        <w:tc>
          <w:tcPr>
            <w:tcW w:w="878" w:type="pct"/>
            <w:tcBorders>
              <w:top w:val="single" w:sz="4" w:space="0" w:color="auto"/>
              <w:left w:val="single" w:sz="4" w:space="0" w:color="auto"/>
              <w:bottom w:val="nil"/>
              <w:right w:val="single" w:sz="4" w:space="0" w:color="auto"/>
            </w:tcBorders>
            <w:hideMark/>
          </w:tcPr>
          <w:p w14:paraId="4EB283FE" w14:textId="77777777" w:rsidR="007E74AF" w:rsidRPr="00231822" w:rsidRDefault="007E74AF" w:rsidP="00231822">
            <w:pPr>
              <w:spacing w:before="150" w:after="150" w:line="240" w:lineRule="auto"/>
              <w:textAlignment w:val="baseline"/>
              <w:rPr>
                <w:rFonts w:ascii="Times New Roman" w:eastAsia="Times New Roman" w:hAnsi="Times New Roman" w:cs="Times New Roman"/>
                <w:sz w:val="24"/>
                <w:szCs w:val="24"/>
              </w:rPr>
            </w:pPr>
          </w:p>
        </w:tc>
      </w:tr>
      <w:tr w:rsidR="00231822" w:rsidRPr="00231822" w14:paraId="2B64D2DD" w14:textId="77777777" w:rsidTr="000F395E">
        <w:trPr>
          <w:jc w:val="center"/>
        </w:trPr>
        <w:tc>
          <w:tcPr>
            <w:tcW w:w="1073" w:type="pct"/>
            <w:tcBorders>
              <w:top w:val="nil"/>
              <w:left w:val="single" w:sz="4" w:space="0" w:color="auto"/>
              <w:bottom w:val="single" w:sz="4" w:space="0" w:color="auto"/>
              <w:right w:val="single" w:sz="4" w:space="0" w:color="auto"/>
            </w:tcBorders>
            <w:hideMark/>
          </w:tcPr>
          <w:p w14:paraId="5D4E85A7" w14:textId="77777777" w:rsidR="00231822" w:rsidRPr="00231822" w:rsidRDefault="00231822"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Разом за рік</w:t>
            </w:r>
          </w:p>
        </w:tc>
        <w:tc>
          <w:tcPr>
            <w:tcW w:w="546" w:type="pct"/>
            <w:tcBorders>
              <w:top w:val="nil"/>
              <w:left w:val="single" w:sz="4" w:space="0" w:color="auto"/>
              <w:bottom w:val="single" w:sz="4" w:space="0" w:color="auto"/>
              <w:right w:val="single" w:sz="4" w:space="0" w:color="auto"/>
            </w:tcBorders>
            <w:hideMark/>
          </w:tcPr>
          <w:p w14:paraId="286A4C55"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Х</w:t>
            </w:r>
          </w:p>
        </w:tc>
        <w:tc>
          <w:tcPr>
            <w:tcW w:w="1028" w:type="pct"/>
            <w:tcBorders>
              <w:top w:val="nil"/>
              <w:left w:val="single" w:sz="4" w:space="0" w:color="auto"/>
              <w:bottom w:val="single" w:sz="4" w:space="0" w:color="auto"/>
              <w:right w:val="single" w:sz="4" w:space="0" w:color="auto"/>
            </w:tcBorders>
            <w:hideMark/>
          </w:tcPr>
          <w:p w14:paraId="10FF2B9A"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Х</w:t>
            </w:r>
          </w:p>
        </w:tc>
        <w:tc>
          <w:tcPr>
            <w:tcW w:w="661" w:type="pct"/>
            <w:tcBorders>
              <w:top w:val="nil"/>
              <w:left w:val="single" w:sz="4" w:space="0" w:color="auto"/>
              <w:bottom w:val="single" w:sz="4" w:space="0" w:color="auto"/>
              <w:right w:val="single" w:sz="4" w:space="0" w:color="auto"/>
            </w:tcBorders>
            <w:hideMark/>
          </w:tcPr>
          <w:p w14:paraId="28387ACE"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Х</w:t>
            </w:r>
          </w:p>
        </w:tc>
        <w:tc>
          <w:tcPr>
            <w:tcW w:w="814" w:type="pct"/>
            <w:tcBorders>
              <w:top w:val="nil"/>
              <w:left w:val="single" w:sz="4" w:space="0" w:color="auto"/>
              <w:bottom w:val="single" w:sz="4" w:space="0" w:color="auto"/>
              <w:right w:val="single" w:sz="4" w:space="0" w:color="auto"/>
            </w:tcBorders>
            <w:shd w:val="clear" w:color="auto" w:fill="auto"/>
            <w:hideMark/>
          </w:tcPr>
          <w:p w14:paraId="19CBEBBB" w14:textId="77777777" w:rsidR="00231822" w:rsidRPr="00231822" w:rsidRDefault="00231822" w:rsidP="00C55820">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Х</w:t>
            </w:r>
          </w:p>
        </w:tc>
        <w:tc>
          <w:tcPr>
            <w:tcW w:w="878" w:type="pct"/>
            <w:tcBorders>
              <w:top w:val="nil"/>
              <w:left w:val="single" w:sz="4" w:space="0" w:color="auto"/>
              <w:bottom w:val="single" w:sz="4" w:space="0" w:color="auto"/>
              <w:right w:val="single" w:sz="4" w:space="0" w:color="auto"/>
            </w:tcBorders>
            <w:hideMark/>
          </w:tcPr>
          <w:p w14:paraId="3F1F35EE" w14:textId="77777777" w:rsidR="00231822" w:rsidRPr="00231822" w:rsidRDefault="000F395E" w:rsidP="0023182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55FA353C" w14:textId="77777777" w:rsidR="00231822" w:rsidRDefault="00231822" w:rsidP="00231822">
      <w:pPr>
        <w:spacing w:after="0" w:line="240" w:lineRule="auto"/>
        <w:jc w:val="both"/>
        <w:textAlignment w:val="baseline"/>
        <w:rPr>
          <w:rFonts w:ascii="Times New Roman" w:eastAsia="Times New Roman" w:hAnsi="Times New Roman" w:cs="Times New Roman"/>
          <w:color w:val="000000"/>
          <w:sz w:val="20"/>
        </w:rPr>
      </w:pPr>
      <w:bookmarkStart w:id="19" w:name="n195"/>
      <w:bookmarkEnd w:id="19"/>
      <w:r w:rsidRPr="00231822">
        <w:rPr>
          <w:rFonts w:ascii="Times New Roman" w:eastAsia="Times New Roman" w:hAnsi="Times New Roman" w:cs="Times New Roman"/>
          <w:color w:val="000000"/>
          <w:sz w:val="20"/>
        </w:rPr>
        <w:t>__________</w:t>
      </w:r>
      <w:r w:rsidRPr="00231822">
        <w:rPr>
          <w:rFonts w:ascii="Times New Roman" w:eastAsia="Times New Roman" w:hAnsi="Times New Roman" w:cs="Times New Roman"/>
          <w:sz w:val="24"/>
          <w:szCs w:val="24"/>
        </w:rPr>
        <w:t> </w:t>
      </w:r>
      <w:r w:rsidRPr="00231822">
        <w:rPr>
          <w:rFonts w:ascii="Times New Roman" w:eastAsia="Times New Roman" w:hAnsi="Times New Roman" w:cs="Times New Roman"/>
          <w:sz w:val="24"/>
          <w:szCs w:val="24"/>
        </w:rPr>
        <w:br/>
      </w:r>
      <w:r w:rsidRPr="00231822">
        <w:rPr>
          <w:rFonts w:ascii="Times New Roman" w:eastAsia="Times New Roman" w:hAnsi="Times New Roman" w:cs="Times New Roman"/>
          <w:color w:val="000000"/>
          <w:sz w:val="20"/>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7AD92D8A" w14:textId="77777777" w:rsidR="00136547" w:rsidRPr="00231822" w:rsidRDefault="00136547" w:rsidP="00231822">
      <w:pPr>
        <w:spacing w:after="0" w:line="240" w:lineRule="auto"/>
        <w:jc w:val="both"/>
        <w:textAlignment w:val="baseline"/>
        <w:rPr>
          <w:rFonts w:ascii="Times New Roman" w:eastAsia="Times New Roman" w:hAnsi="Times New Roman" w:cs="Times New Roman"/>
          <w:sz w:val="24"/>
          <w:szCs w:val="24"/>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473"/>
        <w:gridCol w:w="2397"/>
        <w:gridCol w:w="2242"/>
        <w:gridCol w:w="2535"/>
      </w:tblGrid>
      <w:tr w:rsidR="00231822" w:rsidRPr="00231822" w14:paraId="013F1CE7" w14:textId="77777777" w:rsidTr="007E74AF">
        <w:tc>
          <w:tcPr>
            <w:tcW w:w="2474" w:type="dxa"/>
            <w:tcBorders>
              <w:top w:val="single" w:sz="6" w:space="0" w:color="000000"/>
              <w:left w:val="single" w:sz="4" w:space="0" w:color="auto"/>
              <w:bottom w:val="single" w:sz="6" w:space="0" w:color="000000"/>
              <w:right w:val="single" w:sz="6" w:space="0" w:color="000000"/>
            </w:tcBorders>
            <w:hideMark/>
          </w:tcPr>
          <w:p w14:paraId="78B4F2CD"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bookmarkStart w:id="20" w:name="n196"/>
            <w:bookmarkStart w:id="21" w:name="n197"/>
            <w:bookmarkEnd w:id="20"/>
            <w:bookmarkEnd w:id="21"/>
            <w:r w:rsidRPr="00231822">
              <w:rPr>
                <w:rFonts w:ascii="Times New Roman" w:eastAsia="Times New Roman" w:hAnsi="Times New Roman" w:cs="Times New Roman"/>
                <w:sz w:val="24"/>
                <w:szCs w:val="24"/>
              </w:rPr>
              <w:t>Порядковий номер</w:t>
            </w:r>
          </w:p>
        </w:tc>
        <w:tc>
          <w:tcPr>
            <w:tcW w:w="2397" w:type="dxa"/>
            <w:tcBorders>
              <w:top w:val="single" w:sz="6" w:space="0" w:color="000000"/>
              <w:left w:val="single" w:sz="6" w:space="0" w:color="000000"/>
              <w:bottom w:val="single" w:sz="6" w:space="0" w:color="000000"/>
              <w:right w:val="single" w:sz="6" w:space="0" w:color="000000"/>
            </w:tcBorders>
            <w:hideMark/>
          </w:tcPr>
          <w:p w14:paraId="50D3A36C"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Назва державного органу</w:t>
            </w:r>
          </w:p>
        </w:tc>
        <w:tc>
          <w:tcPr>
            <w:tcW w:w="2242" w:type="dxa"/>
            <w:tcBorders>
              <w:top w:val="single" w:sz="6" w:space="0" w:color="000000"/>
              <w:left w:val="single" w:sz="6" w:space="0" w:color="000000"/>
              <w:bottom w:val="single" w:sz="6" w:space="0" w:color="000000"/>
              <w:right w:val="single" w:sz="6" w:space="0" w:color="000000"/>
            </w:tcBorders>
            <w:hideMark/>
          </w:tcPr>
          <w:p w14:paraId="6231574D"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на адміністрування регулювання за рік, гривень</w:t>
            </w:r>
          </w:p>
        </w:tc>
        <w:tc>
          <w:tcPr>
            <w:tcW w:w="2536" w:type="dxa"/>
            <w:tcBorders>
              <w:top w:val="single" w:sz="6" w:space="0" w:color="000000"/>
              <w:left w:val="single" w:sz="6" w:space="0" w:color="000000"/>
              <w:bottom w:val="single" w:sz="6" w:space="0" w:color="000000"/>
              <w:right w:val="single" w:sz="4" w:space="0" w:color="auto"/>
            </w:tcBorders>
            <w:hideMark/>
          </w:tcPr>
          <w:p w14:paraId="19EF027C"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Сумарні витрати на адміністрування регулювання за </w:t>
            </w:r>
            <w:r w:rsidRPr="00231822">
              <w:rPr>
                <w:rFonts w:ascii="Times New Roman" w:eastAsia="Times New Roman" w:hAnsi="Times New Roman" w:cs="Times New Roman"/>
                <w:sz w:val="24"/>
                <w:szCs w:val="24"/>
              </w:rPr>
              <w:br/>
              <w:t>п’ять років, гривень</w:t>
            </w:r>
          </w:p>
        </w:tc>
      </w:tr>
      <w:tr w:rsidR="00231822" w:rsidRPr="00231822" w14:paraId="58E0AF20" w14:textId="77777777" w:rsidTr="007E74AF">
        <w:tc>
          <w:tcPr>
            <w:tcW w:w="2474" w:type="dxa"/>
            <w:tcBorders>
              <w:top w:val="single" w:sz="6" w:space="0" w:color="000000"/>
              <w:left w:val="single" w:sz="4" w:space="0" w:color="auto"/>
              <w:bottom w:val="nil"/>
              <w:right w:val="nil"/>
            </w:tcBorders>
            <w:hideMark/>
          </w:tcPr>
          <w:p w14:paraId="6D4472D4"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tc>
        <w:tc>
          <w:tcPr>
            <w:tcW w:w="2397" w:type="dxa"/>
            <w:tcBorders>
              <w:top w:val="single" w:sz="6" w:space="0" w:color="000000"/>
              <w:left w:val="nil"/>
              <w:bottom w:val="nil"/>
              <w:right w:val="nil"/>
            </w:tcBorders>
            <w:hideMark/>
          </w:tcPr>
          <w:p w14:paraId="75F60F99"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tc>
        <w:tc>
          <w:tcPr>
            <w:tcW w:w="2242" w:type="dxa"/>
            <w:tcBorders>
              <w:top w:val="single" w:sz="6" w:space="0" w:color="000000"/>
              <w:left w:val="nil"/>
              <w:bottom w:val="nil"/>
              <w:right w:val="nil"/>
            </w:tcBorders>
            <w:hideMark/>
          </w:tcPr>
          <w:p w14:paraId="7BC14B34"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tc>
        <w:tc>
          <w:tcPr>
            <w:tcW w:w="2536" w:type="dxa"/>
            <w:tcBorders>
              <w:top w:val="single" w:sz="6" w:space="0" w:color="000000"/>
              <w:left w:val="nil"/>
              <w:bottom w:val="nil"/>
              <w:right w:val="single" w:sz="4" w:space="0" w:color="auto"/>
            </w:tcBorders>
            <w:hideMark/>
          </w:tcPr>
          <w:p w14:paraId="416EF603"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tc>
      </w:tr>
      <w:tr w:rsidR="00231822" w:rsidRPr="00231822" w14:paraId="15039E1B" w14:textId="77777777" w:rsidTr="007E74AF">
        <w:tc>
          <w:tcPr>
            <w:tcW w:w="2474" w:type="dxa"/>
            <w:tcBorders>
              <w:top w:val="nil"/>
              <w:left w:val="single" w:sz="4" w:space="0" w:color="auto"/>
              <w:bottom w:val="nil"/>
              <w:right w:val="nil"/>
            </w:tcBorders>
            <w:hideMark/>
          </w:tcPr>
          <w:p w14:paraId="3EAB36E4"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tc>
        <w:tc>
          <w:tcPr>
            <w:tcW w:w="2397" w:type="dxa"/>
            <w:tcBorders>
              <w:top w:val="nil"/>
              <w:left w:val="nil"/>
              <w:bottom w:val="nil"/>
              <w:right w:val="nil"/>
            </w:tcBorders>
            <w:hideMark/>
          </w:tcPr>
          <w:p w14:paraId="4965A19E"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tc>
        <w:tc>
          <w:tcPr>
            <w:tcW w:w="2242" w:type="dxa"/>
            <w:tcBorders>
              <w:top w:val="nil"/>
              <w:left w:val="nil"/>
              <w:bottom w:val="nil"/>
              <w:right w:val="nil"/>
            </w:tcBorders>
            <w:hideMark/>
          </w:tcPr>
          <w:p w14:paraId="5AF60D9A"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tc>
        <w:tc>
          <w:tcPr>
            <w:tcW w:w="2536" w:type="dxa"/>
            <w:tcBorders>
              <w:top w:val="nil"/>
              <w:left w:val="nil"/>
              <w:bottom w:val="nil"/>
              <w:right w:val="single" w:sz="4" w:space="0" w:color="auto"/>
            </w:tcBorders>
            <w:hideMark/>
          </w:tcPr>
          <w:p w14:paraId="2C74B9AB"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tc>
      </w:tr>
      <w:tr w:rsidR="00231822" w:rsidRPr="00231822" w14:paraId="4597A8BE" w14:textId="77777777" w:rsidTr="007E74AF">
        <w:tc>
          <w:tcPr>
            <w:tcW w:w="2474" w:type="dxa"/>
            <w:tcBorders>
              <w:top w:val="nil"/>
              <w:left w:val="single" w:sz="4" w:space="0" w:color="auto"/>
              <w:bottom w:val="nil"/>
              <w:right w:val="nil"/>
            </w:tcBorders>
            <w:hideMark/>
          </w:tcPr>
          <w:p w14:paraId="46D52223" w14:textId="77777777" w:rsidR="00231822" w:rsidRPr="00231822" w:rsidRDefault="00231822" w:rsidP="00231822">
            <w:pPr>
              <w:spacing w:before="150" w:after="150" w:line="240" w:lineRule="auto"/>
              <w:textAlignment w:val="baseline"/>
              <w:rPr>
                <w:rFonts w:ascii="Times New Roman" w:eastAsia="Times New Roman" w:hAnsi="Times New Roman" w:cs="Times New Roman"/>
                <w:sz w:val="24"/>
                <w:szCs w:val="24"/>
              </w:rPr>
            </w:pPr>
          </w:p>
        </w:tc>
        <w:tc>
          <w:tcPr>
            <w:tcW w:w="2397" w:type="dxa"/>
            <w:tcBorders>
              <w:top w:val="nil"/>
              <w:left w:val="nil"/>
              <w:bottom w:val="nil"/>
              <w:right w:val="nil"/>
            </w:tcBorders>
            <w:hideMark/>
          </w:tcPr>
          <w:p w14:paraId="798B789F"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tc>
        <w:tc>
          <w:tcPr>
            <w:tcW w:w="2242" w:type="dxa"/>
            <w:tcBorders>
              <w:top w:val="nil"/>
              <w:left w:val="nil"/>
              <w:bottom w:val="nil"/>
              <w:right w:val="nil"/>
            </w:tcBorders>
            <w:hideMark/>
          </w:tcPr>
          <w:p w14:paraId="769F58C8"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tc>
        <w:tc>
          <w:tcPr>
            <w:tcW w:w="2536" w:type="dxa"/>
            <w:tcBorders>
              <w:top w:val="nil"/>
              <w:left w:val="nil"/>
              <w:bottom w:val="nil"/>
              <w:right w:val="single" w:sz="4" w:space="0" w:color="auto"/>
            </w:tcBorders>
            <w:hideMark/>
          </w:tcPr>
          <w:p w14:paraId="5A1DD595"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tc>
      </w:tr>
      <w:tr w:rsidR="00231822" w:rsidRPr="00231822" w14:paraId="53D7170F" w14:textId="77777777" w:rsidTr="007C1956">
        <w:trPr>
          <w:trHeight w:val="954"/>
        </w:trPr>
        <w:tc>
          <w:tcPr>
            <w:tcW w:w="2474" w:type="dxa"/>
            <w:tcBorders>
              <w:top w:val="nil"/>
              <w:left w:val="single" w:sz="4" w:space="0" w:color="auto"/>
              <w:bottom w:val="single" w:sz="4" w:space="0" w:color="auto"/>
              <w:right w:val="single" w:sz="4" w:space="0" w:color="auto"/>
            </w:tcBorders>
            <w:hideMark/>
          </w:tcPr>
          <w:p w14:paraId="66316547" w14:textId="77777777" w:rsidR="007E74AF" w:rsidRPr="00231822" w:rsidRDefault="000858B1"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2397" w:type="dxa"/>
            <w:tcBorders>
              <w:top w:val="nil"/>
              <w:left w:val="single" w:sz="4" w:space="0" w:color="auto"/>
              <w:bottom w:val="single" w:sz="4" w:space="0" w:color="auto"/>
              <w:right w:val="single" w:sz="4" w:space="0" w:color="auto"/>
            </w:tcBorders>
            <w:shd w:val="clear" w:color="auto" w:fill="auto"/>
            <w:hideMark/>
          </w:tcPr>
          <w:p w14:paraId="10072FFC" w14:textId="7BC42FB8" w:rsidR="00231822" w:rsidRPr="008F5F92" w:rsidRDefault="008F5F92" w:rsidP="00112FC8">
            <w:pPr>
              <w:spacing w:before="150" w:after="150" w:line="240" w:lineRule="auto"/>
              <w:jc w:val="center"/>
              <w:textAlignment w:val="baseline"/>
              <w:rPr>
                <w:rFonts w:ascii="Times New Roman" w:eastAsia="Times New Roman" w:hAnsi="Times New Roman" w:cs="Times New Roman"/>
                <w:sz w:val="24"/>
                <w:szCs w:val="24"/>
              </w:rPr>
            </w:pPr>
            <w:r w:rsidRPr="008F5F92">
              <w:rPr>
                <w:rFonts w:ascii="Times New Roman" w:hAnsi="Times New Roman" w:cs="Times New Roman"/>
                <w:sz w:val="24"/>
                <w:szCs w:val="24"/>
              </w:rPr>
              <w:t xml:space="preserve">ГУ ДПС у </w:t>
            </w:r>
            <w:r w:rsidR="00112FC8">
              <w:rPr>
                <w:rFonts w:ascii="Times New Roman" w:hAnsi="Times New Roman" w:cs="Times New Roman"/>
                <w:sz w:val="24"/>
                <w:szCs w:val="24"/>
              </w:rPr>
              <w:t>Дніпропетровській</w:t>
            </w:r>
            <w:r w:rsidRPr="008F5F92">
              <w:rPr>
                <w:rFonts w:ascii="Times New Roman" w:hAnsi="Times New Roman" w:cs="Times New Roman"/>
                <w:sz w:val="24"/>
                <w:szCs w:val="24"/>
              </w:rPr>
              <w:t xml:space="preserve"> області</w:t>
            </w:r>
          </w:p>
        </w:tc>
        <w:tc>
          <w:tcPr>
            <w:tcW w:w="2242" w:type="dxa"/>
            <w:tcBorders>
              <w:top w:val="nil"/>
              <w:left w:val="single" w:sz="4" w:space="0" w:color="auto"/>
              <w:bottom w:val="single" w:sz="4" w:space="0" w:color="auto"/>
              <w:right w:val="single" w:sz="4" w:space="0" w:color="auto"/>
            </w:tcBorders>
            <w:hideMark/>
          </w:tcPr>
          <w:p w14:paraId="7EC88C31" w14:textId="77777777" w:rsidR="00136547" w:rsidRDefault="00136547" w:rsidP="00231822">
            <w:pPr>
              <w:spacing w:before="150" w:after="150" w:line="240" w:lineRule="auto"/>
              <w:jc w:val="center"/>
              <w:textAlignment w:val="baseline"/>
              <w:rPr>
                <w:rFonts w:ascii="Times New Roman" w:eastAsia="Times New Roman" w:hAnsi="Times New Roman" w:cs="Times New Roman"/>
                <w:sz w:val="24"/>
                <w:szCs w:val="24"/>
              </w:rPr>
            </w:pPr>
          </w:p>
          <w:p w14:paraId="6EB73619" w14:textId="77777777" w:rsidR="00B628BC" w:rsidRPr="00231822" w:rsidRDefault="00B628BC" w:rsidP="0023182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36" w:type="dxa"/>
            <w:tcBorders>
              <w:top w:val="nil"/>
              <w:left w:val="single" w:sz="4" w:space="0" w:color="auto"/>
              <w:bottom w:val="single" w:sz="4" w:space="0" w:color="auto"/>
              <w:right w:val="single" w:sz="4" w:space="0" w:color="auto"/>
            </w:tcBorders>
            <w:hideMark/>
          </w:tcPr>
          <w:p w14:paraId="05A3587E" w14:textId="77777777" w:rsid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p>
          <w:p w14:paraId="6686938B" w14:textId="77777777" w:rsidR="000858B1" w:rsidRPr="00231822" w:rsidRDefault="006A18F7" w:rsidP="0023182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36547" w:rsidRPr="00231822" w14:paraId="6BC748E0" w14:textId="77777777" w:rsidTr="00136547">
        <w:trPr>
          <w:trHeight w:val="2115"/>
        </w:trPr>
        <w:tc>
          <w:tcPr>
            <w:tcW w:w="2474" w:type="dxa"/>
            <w:tcBorders>
              <w:top w:val="single" w:sz="4" w:space="0" w:color="auto"/>
              <w:left w:val="single" w:sz="4" w:space="0" w:color="auto"/>
              <w:bottom w:val="single" w:sz="4" w:space="0" w:color="auto"/>
              <w:right w:val="single" w:sz="4" w:space="0" w:color="auto"/>
            </w:tcBorders>
            <w:hideMark/>
          </w:tcPr>
          <w:p w14:paraId="7D9C72F0" w14:textId="77777777" w:rsidR="00136547" w:rsidRDefault="00136547"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lastRenderedPageBreak/>
              <w:t>Сумарно бюджетні витрати на адміністрування регулювання суб’єктів великого і середнього підприємництва</w:t>
            </w:r>
          </w:p>
        </w:tc>
        <w:tc>
          <w:tcPr>
            <w:tcW w:w="2397" w:type="dxa"/>
            <w:tcBorders>
              <w:top w:val="single" w:sz="4" w:space="0" w:color="auto"/>
              <w:left w:val="single" w:sz="4" w:space="0" w:color="auto"/>
              <w:bottom w:val="single" w:sz="4" w:space="0" w:color="auto"/>
              <w:right w:val="single" w:sz="4" w:space="0" w:color="auto"/>
            </w:tcBorders>
            <w:hideMark/>
          </w:tcPr>
          <w:p w14:paraId="75F24EE1" w14:textId="77777777" w:rsidR="00136547" w:rsidRPr="00231822" w:rsidRDefault="00136547" w:rsidP="00136547">
            <w:pPr>
              <w:spacing w:before="150" w:after="150" w:line="240" w:lineRule="auto"/>
              <w:jc w:val="center"/>
              <w:textAlignment w:val="baseline"/>
              <w:rPr>
                <w:rFonts w:ascii="Times New Roman" w:eastAsia="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hideMark/>
          </w:tcPr>
          <w:p w14:paraId="6BC90AF1" w14:textId="77777777" w:rsidR="000858B1" w:rsidRDefault="000858B1" w:rsidP="00231822">
            <w:pPr>
              <w:spacing w:before="150" w:after="150" w:line="240" w:lineRule="auto"/>
              <w:jc w:val="center"/>
              <w:textAlignment w:val="baseline"/>
              <w:rPr>
                <w:rFonts w:ascii="Times New Roman" w:eastAsia="Times New Roman" w:hAnsi="Times New Roman" w:cs="Times New Roman"/>
                <w:sz w:val="24"/>
                <w:szCs w:val="24"/>
              </w:rPr>
            </w:pPr>
          </w:p>
          <w:p w14:paraId="1AB5AD79" w14:textId="77777777" w:rsidR="00B628BC" w:rsidRDefault="00B628BC" w:rsidP="00231822">
            <w:pPr>
              <w:spacing w:before="150" w:after="150" w:line="240" w:lineRule="auto"/>
              <w:jc w:val="center"/>
              <w:textAlignment w:val="baseline"/>
              <w:rPr>
                <w:rFonts w:ascii="Times New Roman" w:eastAsia="Times New Roman" w:hAnsi="Times New Roman" w:cs="Times New Roman"/>
                <w:sz w:val="24"/>
                <w:szCs w:val="24"/>
              </w:rPr>
            </w:pPr>
          </w:p>
          <w:p w14:paraId="46CCC06A" w14:textId="77777777" w:rsidR="00B628BC" w:rsidRDefault="00B628BC" w:rsidP="0023182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36" w:type="dxa"/>
            <w:tcBorders>
              <w:top w:val="single" w:sz="4" w:space="0" w:color="auto"/>
              <w:left w:val="single" w:sz="4" w:space="0" w:color="auto"/>
              <w:bottom w:val="single" w:sz="4" w:space="0" w:color="auto"/>
              <w:right w:val="single" w:sz="4" w:space="0" w:color="auto"/>
            </w:tcBorders>
            <w:hideMark/>
          </w:tcPr>
          <w:p w14:paraId="37FE8AF5" w14:textId="77777777" w:rsidR="00136547" w:rsidRDefault="00136547" w:rsidP="00231822">
            <w:pPr>
              <w:spacing w:before="150" w:after="150" w:line="240" w:lineRule="auto"/>
              <w:jc w:val="center"/>
              <w:textAlignment w:val="baseline"/>
              <w:rPr>
                <w:rFonts w:ascii="Times New Roman" w:eastAsia="Times New Roman" w:hAnsi="Times New Roman" w:cs="Times New Roman"/>
                <w:sz w:val="24"/>
                <w:szCs w:val="24"/>
              </w:rPr>
            </w:pPr>
          </w:p>
          <w:p w14:paraId="3B25BAC9" w14:textId="77777777" w:rsidR="000858B1" w:rsidRDefault="000858B1" w:rsidP="00231822">
            <w:pPr>
              <w:spacing w:before="150" w:after="150" w:line="240" w:lineRule="auto"/>
              <w:jc w:val="center"/>
              <w:textAlignment w:val="baseline"/>
              <w:rPr>
                <w:rFonts w:ascii="Times New Roman" w:eastAsia="Times New Roman" w:hAnsi="Times New Roman" w:cs="Times New Roman"/>
                <w:sz w:val="24"/>
                <w:szCs w:val="24"/>
              </w:rPr>
            </w:pPr>
          </w:p>
          <w:p w14:paraId="317B8C6F" w14:textId="77777777" w:rsidR="000858B1" w:rsidRPr="00231822" w:rsidRDefault="006A18F7" w:rsidP="0023182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5743AF50" w14:textId="77777777" w:rsidR="003009BC" w:rsidRPr="003009BC" w:rsidRDefault="003009BC" w:rsidP="00B628BC">
      <w:pPr>
        <w:spacing w:after="0" w:line="240" w:lineRule="auto"/>
        <w:jc w:val="both"/>
        <w:textAlignment w:val="baseline"/>
        <w:rPr>
          <w:rFonts w:ascii="Times New Roman" w:eastAsia="Times New Roman" w:hAnsi="Times New Roman" w:cs="Times New Roman"/>
          <w:iCs/>
          <w:color w:val="000000"/>
          <w:sz w:val="24"/>
          <w:szCs w:val="24"/>
        </w:rPr>
      </w:pPr>
      <w:bookmarkStart w:id="22" w:name="n229"/>
      <w:bookmarkEnd w:id="22"/>
    </w:p>
    <w:p w14:paraId="5AA9664E" w14:textId="77777777" w:rsidR="003009BC" w:rsidRPr="003009BC" w:rsidRDefault="003009BC" w:rsidP="00B628BC">
      <w:pPr>
        <w:spacing w:after="0" w:line="240" w:lineRule="auto"/>
        <w:jc w:val="both"/>
        <w:textAlignment w:val="baseline"/>
        <w:rPr>
          <w:rFonts w:ascii="Times New Roman" w:eastAsia="Times New Roman" w:hAnsi="Times New Roman" w:cs="Times New Roman"/>
          <w:iCs/>
          <w:color w:val="000000"/>
          <w:sz w:val="24"/>
          <w:szCs w:val="24"/>
        </w:rPr>
      </w:pPr>
    </w:p>
    <w:p w14:paraId="2FC69ACC" w14:textId="6CBA5969" w:rsidR="003009BC" w:rsidRPr="007C0FF7" w:rsidRDefault="003009BC" w:rsidP="003009BC">
      <w:pPr>
        <w:shd w:val="clear" w:color="auto" w:fill="FFFFFF"/>
        <w:jc w:val="both"/>
        <w:textAlignment w:val="baseline"/>
        <w:rPr>
          <w:rFonts w:ascii="Times New Roman" w:hAnsi="Times New Roman" w:cs="Times New Roman"/>
          <w:b/>
          <w:color w:val="000000"/>
          <w:sz w:val="24"/>
          <w:szCs w:val="24"/>
          <w:lang w:eastAsia="ru-RU"/>
        </w:rPr>
      </w:pPr>
      <w:r w:rsidRPr="003009BC">
        <w:rPr>
          <w:rFonts w:ascii="Times New Roman" w:hAnsi="Times New Roman" w:cs="Times New Roman"/>
          <w:b/>
          <w:color w:val="000000"/>
          <w:sz w:val="24"/>
          <w:szCs w:val="24"/>
          <w:lang w:eastAsia="ru-RU"/>
        </w:rPr>
        <w:t xml:space="preserve">Розрахунок сумарних витрат суб’єктів </w:t>
      </w:r>
      <w:r w:rsidR="007C0FF7" w:rsidRPr="007C0FF7">
        <w:rPr>
          <w:rFonts w:ascii="Times New Roman" w:eastAsia="Times New Roman" w:hAnsi="Times New Roman" w:cs="Times New Roman"/>
          <w:b/>
          <w:bCs/>
          <w:color w:val="000000"/>
          <w:sz w:val="24"/>
          <w:szCs w:val="24"/>
        </w:rPr>
        <w:t xml:space="preserve">великого і середнього </w:t>
      </w:r>
      <w:r w:rsidRPr="007C0FF7">
        <w:rPr>
          <w:rFonts w:ascii="Times New Roman" w:hAnsi="Times New Roman" w:cs="Times New Roman"/>
          <w:b/>
          <w:color w:val="000000"/>
          <w:sz w:val="24"/>
          <w:szCs w:val="24"/>
          <w:lang w:eastAsia="ru-RU"/>
        </w:rPr>
        <w:t>підприємництва, що виникають на виконання вимог регулювання</w:t>
      </w:r>
    </w:p>
    <w:tbl>
      <w:tblPr>
        <w:tblW w:w="5000" w:type="pct"/>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A0" w:firstRow="1" w:lastRow="0" w:firstColumn="1" w:lastColumn="0" w:noHBand="0" w:noVBand="0"/>
      </w:tblPr>
      <w:tblGrid>
        <w:gridCol w:w="714"/>
        <w:gridCol w:w="4961"/>
        <w:gridCol w:w="2268"/>
        <w:gridCol w:w="1704"/>
      </w:tblGrid>
      <w:tr w:rsidR="003009BC" w:rsidRPr="003009BC" w14:paraId="318BE843" w14:textId="77777777" w:rsidTr="00D31B7B">
        <w:tc>
          <w:tcPr>
            <w:tcW w:w="714" w:type="dxa"/>
            <w:tcBorders>
              <w:top w:val="single" w:sz="4" w:space="0" w:color="auto"/>
              <w:left w:val="single" w:sz="4" w:space="0" w:color="auto"/>
              <w:bottom w:val="single" w:sz="4" w:space="0" w:color="auto"/>
              <w:right w:val="single" w:sz="6" w:space="0" w:color="000000"/>
            </w:tcBorders>
          </w:tcPr>
          <w:p w14:paraId="712D637E" w14:textId="77777777" w:rsidR="003009BC" w:rsidRPr="003009BC" w:rsidRDefault="003009BC" w:rsidP="00D31B7B">
            <w:pPr>
              <w:jc w:val="center"/>
              <w:textAlignment w:val="baseline"/>
              <w:rPr>
                <w:rFonts w:ascii="Times New Roman" w:hAnsi="Times New Roman" w:cs="Times New Roman"/>
                <w:color w:val="000000"/>
                <w:sz w:val="24"/>
                <w:szCs w:val="24"/>
                <w:lang w:eastAsia="ru-RU"/>
              </w:rPr>
            </w:pPr>
            <w:bookmarkStart w:id="23" w:name="n149"/>
            <w:bookmarkEnd w:id="23"/>
            <w:r w:rsidRPr="003009BC">
              <w:rPr>
                <w:rFonts w:ascii="Times New Roman" w:hAnsi="Times New Roman" w:cs="Times New Roman"/>
                <w:color w:val="000000"/>
                <w:sz w:val="24"/>
                <w:szCs w:val="24"/>
                <w:lang w:eastAsia="ru-RU"/>
              </w:rPr>
              <w:t>Порядковий номер</w:t>
            </w:r>
          </w:p>
        </w:tc>
        <w:tc>
          <w:tcPr>
            <w:tcW w:w="4961" w:type="dxa"/>
            <w:tcBorders>
              <w:top w:val="single" w:sz="4" w:space="0" w:color="auto"/>
              <w:left w:val="single" w:sz="6" w:space="0" w:color="000000"/>
              <w:bottom w:val="single" w:sz="4" w:space="0" w:color="auto"/>
              <w:right w:val="single" w:sz="6" w:space="0" w:color="000000"/>
            </w:tcBorders>
          </w:tcPr>
          <w:p w14:paraId="754EBB60" w14:textId="77777777" w:rsidR="003009BC" w:rsidRPr="003009BC" w:rsidRDefault="003009BC" w:rsidP="00D31B7B">
            <w:pPr>
              <w:jc w:val="center"/>
              <w:textAlignment w:val="baseline"/>
              <w:rPr>
                <w:rFonts w:ascii="Times New Roman" w:hAnsi="Times New Roman" w:cs="Times New Roman"/>
                <w:color w:val="000000"/>
                <w:sz w:val="24"/>
                <w:szCs w:val="24"/>
                <w:lang w:eastAsia="ru-RU"/>
              </w:rPr>
            </w:pPr>
            <w:r w:rsidRPr="003009BC">
              <w:rPr>
                <w:rFonts w:ascii="Times New Roman" w:hAnsi="Times New Roman" w:cs="Times New Roman"/>
                <w:color w:val="000000"/>
                <w:sz w:val="24"/>
                <w:szCs w:val="24"/>
                <w:lang w:eastAsia="ru-RU"/>
              </w:rPr>
              <w:t>Показник</w:t>
            </w:r>
          </w:p>
        </w:tc>
        <w:tc>
          <w:tcPr>
            <w:tcW w:w="2268" w:type="dxa"/>
            <w:tcBorders>
              <w:top w:val="single" w:sz="4" w:space="0" w:color="auto"/>
              <w:left w:val="single" w:sz="6" w:space="0" w:color="000000"/>
              <w:bottom w:val="single" w:sz="4" w:space="0" w:color="auto"/>
              <w:right w:val="single" w:sz="6" w:space="0" w:color="000000"/>
            </w:tcBorders>
          </w:tcPr>
          <w:p w14:paraId="68775393" w14:textId="77777777" w:rsidR="003009BC" w:rsidRPr="003009BC" w:rsidRDefault="003009BC" w:rsidP="00D31B7B">
            <w:pPr>
              <w:jc w:val="center"/>
              <w:textAlignment w:val="baseline"/>
              <w:rPr>
                <w:rFonts w:ascii="Times New Roman" w:hAnsi="Times New Roman" w:cs="Times New Roman"/>
                <w:color w:val="000000"/>
                <w:sz w:val="24"/>
                <w:szCs w:val="24"/>
                <w:lang w:eastAsia="ru-RU"/>
              </w:rPr>
            </w:pPr>
            <w:r w:rsidRPr="003009BC">
              <w:rPr>
                <w:rFonts w:ascii="Times New Roman" w:hAnsi="Times New Roman" w:cs="Times New Roman"/>
                <w:color w:val="000000"/>
                <w:sz w:val="24"/>
                <w:szCs w:val="24"/>
                <w:lang w:eastAsia="ru-RU"/>
              </w:rPr>
              <w:t>Перший рік регулювання (стартовий)</w:t>
            </w:r>
          </w:p>
        </w:tc>
        <w:tc>
          <w:tcPr>
            <w:tcW w:w="1704" w:type="dxa"/>
            <w:tcBorders>
              <w:top w:val="single" w:sz="4" w:space="0" w:color="auto"/>
              <w:left w:val="single" w:sz="6" w:space="0" w:color="000000"/>
              <w:bottom w:val="single" w:sz="4" w:space="0" w:color="auto"/>
              <w:right w:val="single" w:sz="4" w:space="0" w:color="auto"/>
            </w:tcBorders>
          </w:tcPr>
          <w:p w14:paraId="44CE186D" w14:textId="77777777" w:rsidR="003009BC" w:rsidRPr="003009BC" w:rsidRDefault="003009BC" w:rsidP="00D31B7B">
            <w:pPr>
              <w:jc w:val="center"/>
              <w:textAlignment w:val="baseline"/>
              <w:rPr>
                <w:rFonts w:ascii="Times New Roman" w:hAnsi="Times New Roman" w:cs="Times New Roman"/>
                <w:color w:val="000000"/>
                <w:sz w:val="24"/>
                <w:szCs w:val="24"/>
                <w:lang w:eastAsia="ru-RU"/>
              </w:rPr>
            </w:pPr>
            <w:r w:rsidRPr="003009BC">
              <w:rPr>
                <w:rFonts w:ascii="Times New Roman" w:hAnsi="Times New Roman" w:cs="Times New Roman"/>
                <w:color w:val="000000"/>
                <w:sz w:val="24"/>
                <w:szCs w:val="24"/>
                <w:lang w:eastAsia="ru-RU"/>
              </w:rPr>
              <w:t>За п’ять років</w:t>
            </w:r>
          </w:p>
        </w:tc>
      </w:tr>
      <w:tr w:rsidR="003009BC" w:rsidRPr="003009BC" w14:paraId="711D7F89" w14:textId="77777777" w:rsidTr="00D31B7B">
        <w:tc>
          <w:tcPr>
            <w:tcW w:w="714" w:type="dxa"/>
            <w:tcBorders>
              <w:top w:val="single" w:sz="4" w:space="0" w:color="auto"/>
              <w:left w:val="single" w:sz="4" w:space="0" w:color="auto"/>
              <w:bottom w:val="single" w:sz="4" w:space="0" w:color="auto"/>
              <w:right w:val="single" w:sz="4" w:space="0" w:color="auto"/>
            </w:tcBorders>
            <w:shd w:val="clear" w:color="auto" w:fill="auto"/>
          </w:tcPr>
          <w:p w14:paraId="5F5A23EF" w14:textId="77777777" w:rsidR="003009BC" w:rsidRPr="003009BC" w:rsidRDefault="003009BC" w:rsidP="00D31B7B">
            <w:pPr>
              <w:jc w:val="center"/>
              <w:textAlignment w:val="baseline"/>
              <w:rPr>
                <w:rFonts w:ascii="Times New Roman" w:hAnsi="Times New Roman" w:cs="Times New Roman"/>
                <w:color w:val="000000"/>
                <w:sz w:val="24"/>
                <w:szCs w:val="24"/>
                <w:lang w:eastAsia="ru-RU"/>
              </w:rPr>
            </w:pPr>
            <w:r w:rsidRPr="003009BC">
              <w:rPr>
                <w:rFonts w:ascii="Times New Roman" w:hAnsi="Times New Roman" w:cs="Times New Roman"/>
                <w:color w:val="000000"/>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021809C" w14:textId="77777777" w:rsidR="003009BC" w:rsidRPr="003009BC" w:rsidRDefault="003009BC" w:rsidP="003009BC">
            <w:pPr>
              <w:textAlignment w:val="baseline"/>
              <w:rPr>
                <w:rFonts w:ascii="Times New Roman" w:hAnsi="Times New Roman" w:cs="Times New Roman"/>
                <w:color w:val="000000"/>
                <w:sz w:val="24"/>
                <w:szCs w:val="24"/>
                <w:lang w:eastAsia="ru-RU"/>
              </w:rPr>
            </w:pPr>
            <w:r w:rsidRPr="003009BC">
              <w:rPr>
                <w:rFonts w:ascii="Times New Roman" w:hAnsi="Times New Roman" w:cs="Times New Roman"/>
                <w:color w:val="000000"/>
                <w:sz w:val="24"/>
                <w:szCs w:val="24"/>
                <w:lang w:eastAsia="ru-RU"/>
              </w:rPr>
              <w:t xml:space="preserve">Оцінка “прямих” витрат суб’єктів </w:t>
            </w:r>
            <w:r w:rsidRPr="00231822">
              <w:rPr>
                <w:rFonts w:ascii="Times New Roman" w:eastAsia="Times New Roman" w:hAnsi="Times New Roman" w:cs="Times New Roman"/>
                <w:sz w:val="24"/>
                <w:szCs w:val="24"/>
              </w:rPr>
              <w:t xml:space="preserve"> великого і середнього підприємництва</w:t>
            </w:r>
            <w:r w:rsidRPr="003009BC">
              <w:rPr>
                <w:rFonts w:ascii="Times New Roman" w:hAnsi="Times New Roman" w:cs="Times New Roman"/>
                <w:color w:val="000000"/>
                <w:sz w:val="24"/>
                <w:szCs w:val="24"/>
                <w:lang w:eastAsia="ru-RU"/>
              </w:rPr>
              <w:t xml:space="preserve"> на виконання регулювання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4FB305" w14:textId="77777777" w:rsidR="003009BC" w:rsidRPr="00AE17B2" w:rsidRDefault="003009BC" w:rsidP="00D31B7B">
            <w:pPr>
              <w:jc w:val="center"/>
              <w:textAlignment w:val="baseline"/>
              <w:rPr>
                <w:rFonts w:ascii="Times New Roman" w:hAnsi="Times New Roman" w:cs="Times New Roman"/>
                <w:color w:val="000000"/>
                <w:sz w:val="24"/>
                <w:szCs w:val="24"/>
                <w:lang w:eastAsia="ru-RU"/>
              </w:rPr>
            </w:pPr>
          </w:p>
          <w:p w14:paraId="4C939232" w14:textId="3CB966E2" w:rsidR="003009BC" w:rsidRPr="00AE17B2" w:rsidRDefault="00C67052" w:rsidP="00D31B7B">
            <w:pPr>
              <w:jc w:val="center"/>
              <w:textAlignment w:val="baseline"/>
              <w:rPr>
                <w:rFonts w:ascii="Times New Roman" w:hAnsi="Times New Roman" w:cs="Times New Roman"/>
                <w:color w:val="000000"/>
                <w:sz w:val="24"/>
                <w:szCs w:val="24"/>
                <w:lang w:eastAsia="ru-RU"/>
              </w:rPr>
            </w:pPr>
            <w:r w:rsidRPr="00AE17B2">
              <w:rPr>
                <w:rFonts w:ascii="Times New Roman" w:hAnsi="Times New Roman" w:cs="Times New Roman"/>
                <w:color w:val="000000"/>
                <w:sz w:val="24"/>
                <w:szCs w:val="24"/>
                <w:lang w:eastAsia="ru-RU"/>
              </w:rPr>
              <w:t>237732,70</w:t>
            </w:r>
          </w:p>
          <w:p w14:paraId="545C57A9" w14:textId="77777777" w:rsidR="003009BC" w:rsidRPr="00AE17B2" w:rsidRDefault="003009BC" w:rsidP="00D31B7B">
            <w:pPr>
              <w:jc w:val="center"/>
              <w:textAlignment w:val="baseline"/>
              <w:rPr>
                <w:rFonts w:ascii="Times New Roman" w:hAnsi="Times New Roman" w:cs="Times New Roman"/>
                <w:color w:val="000000"/>
                <w:sz w:val="18"/>
                <w:szCs w:val="18"/>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759BE3E1" w14:textId="77777777" w:rsidR="003009BC" w:rsidRPr="003009BC" w:rsidRDefault="003009BC" w:rsidP="00D31B7B">
            <w:pPr>
              <w:textAlignment w:val="baseline"/>
              <w:rPr>
                <w:rFonts w:ascii="Times New Roman" w:hAnsi="Times New Roman" w:cs="Times New Roman"/>
                <w:color w:val="000000"/>
                <w:sz w:val="24"/>
                <w:szCs w:val="24"/>
                <w:lang w:eastAsia="ru-RU"/>
              </w:rPr>
            </w:pPr>
          </w:p>
          <w:p w14:paraId="788227BF" w14:textId="77777777" w:rsidR="003009BC" w:rsidRPr="003009BC" w:rsidRDefault="003009BC" w:rsidP="00D31B7B">
            <w:pPr>
              <w:textAlignment w:val="baseline"/>
              <w:rPr>
                <w:rFonts w:ascii="Times New Roman" w:hAnsi="Times New Roman" w:cs="Times New Roman"/>
                <w:color w:val="000000"/>
                <w:sz w:val="24"/>
                <w:szCs w:val="24"/>
                <w:lang w:eastAsia="ru-RU"/>
              </w:rPr>
            </w:pPr>
          </w:p>
          <w:p w14:paraId="343BB1B7" w14:textId="77777777" w:rsidR="003009BC" w:rsidRPr="003009BC" w:rsidRDefault="003009BC" w:rsidP="00D31B7B">
            <w:pPr>
              <w:textAlignment w:val="baseline"/>
              <w:rPr>
                <w:rFonts w:ascii="Times New Roman" w:hAnsi="Times New Roman" w:cs="Times New Roman"/>
                <w:color w:val="000000"/>
                <w:sz w:val="18"/>
                <w:szCs w:val="18"/>
                <w:lang w:eastAsia="ru-RU"/>
              </w:rPr>
            </w:pPr>
            <w:r w:rsidRPr="003009BC">
              <w:rPr>
                <w:rFonts w:ascii="Times New Roman" w:hAnsi="Times New Roman" w:cs="Times New Roman"/>
                <w:color w:val="000000"/>
                <w:sz w:val="24"/>
                <w:szCs w:val="24"/>
                <w:lang w:eastAsia="ru-RU"/>
              </w:rPr>
              <w:t xml:space="preserve">                -</w:t>
            </w:r>
          </w:p>
        </w:tc>
      </w:tr>
      <w:tr w:rsidR="003009BC" w:rsidRPr="003009BC" w14:paraId="40DE9137" w14:textId="77777777" w:rsidTr="00D31B7B">
        <w:tc>
          <w:tcPr>
            <w:tcW w:w="714" w:type="dxa"/>
            <w:tcBorders>
              <w:top w:val="single" w:sz="4" w:space="0" w:color="auto"/>
              <w:left w:val="single" w:sz="4" w:space="0" w:color="auto"/>
              <w:bottom w:val="single" w:sz="4" w:space="0" w:color="auto"/>
              <w:right w:val="single" w:sz="4" w:space="0" w:color="auto"/>
            </w:tcBorders>
            <w:shd w:val="clear" w:color="auto" w:fill="auto"/>
          </w:tcPr>
          <w:p w14:paraId="13B2A49B" w14:textId="77777777" w:rsidR="003009BC" w:rsidRPr="003009BC" w:rsidRDefault="003009BC" w:rsidP="00D31B7B">
            <w:pPr>
              <w:jc w:val="center"/>
              <w:textAlignment w:val="baseline"/>
              <w:rPr>
                <w:rFonts w:ascii="Times New Roman" w:hAnsi="Times New Roman" w:cs="Times New Roman"/>
                <w:color w:val="000000"/>
                <w:sz w:val="24"/>
                <w:szCs w:val="24"/>
                <w:lang w:eastAsia="ru-RU"/>
              </w:rPr>
            </w:pPr>
            <w:r w:rsidRPr="003009BC">
              <w:rPr>
                <w:rFonts w:ascii="Times New Roman" w:hAnsi="Times New Roman" w:cs="Times New Roman"/>
                <w:color w:val="000000"/>
                <w:sz w:val="24"/>
                <w:szCs w:val="24"/>
                <w:lang w:eastAsia="ru-RU"/>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7618F45" w14:textId="77777777" w:rsidR="003009BC" w:rsidRPr="003009BC" w:rsidRDefault="003009BC" w:rsidP="003009BC">
            <w:pPr>
              <w:textAlignment w:val="baseline"/>
              <w:rPr>
                <w:rFonts w:ascii="Times New Roman" w:hAnsi="Times New Roman" w:cs="Times New Roman"/>
                <w:color w:val="000000"/>
                <w:sz w:val="24"/>
                <w:szCs w:val="24"/>
                <w:lang w:eastAsia="ru-RU"/>
              </w:rPr>
            </w:pPr>
            <w:r w:rsidRPr="003009BC">
              <w:rPr>
                <w:rFonts w:ascii="Times New Roman" w:hAnsi="Times New Roman" w:cs="Times New Roman"/>
                <w:color w:val="000000"/>
                <w:sz w:val="24"/>
                <w:szCs w:val="24"/>
                <w:lang w:eastAsia="ru-RU"/>
              </w:rPr>
              <w:t xml:space="preserve">Оцінка вартості адміністративних процедур для суб’єктів </w:t>
            </w:r>
            <w:r w:rsidRPr="00231822">
              <w:rPr>
                <w:rFonts w:ascii="Times New Roman" w:eastAsia="Times New Roman" w:hAnsi="Times New Roman" w:cs="Times New Roman"/>
                <w:sz w:val="24"/>
                <w:szCs w:val="24"/>
              </w:rPr>
              <w:t xml:space="preserve"> великого і середнього підприємництва</w:t>
            </w:r>
            <w:r w:rsidRPr="003009BC">
              <w:rPr>
                <w:rFonts w:ascii="Times New Roman" w:hAnsi="Times New Roman" w:cs="Times New Roman"/>
                <w:color w:val="000000"/>
                <w:sz w:val="24"/>
                <w:szCs w:val="24"/>
                <w:lang w:eastAsia="ru-RU"/>
              </w:rPr>
              <w:t xml:space="preserve"> щодо виконання регулювання та звітування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C2366B" w14:textId="77777777" w:rsidR="003009BC" w:rsidRPr="00AE17B2" w:rsidRDefault="003009BC" w:rsidP="00D31B7B">
            <w:pPr>
              <w:jc w:val="center"/>
              <w:textAlignment w:val="baseline"/>
              <w:rPr>
                <w:rFonts w:ascii="Times New Roman" w:hAnsi="Times New Roman" w:cs="Times New Roman"/>
                <w:color w:val="000000"/>
                <w:sz w:val="24"/>
                <w:szCs w:val="24"/>
                <w:lang w:eastAsia="ru-RU"/>
              </w:rPr>
            </w:pPr>
            <w:r w:rsidRPr="00AE17B2">
              <w:rPr>
                <w:rFonts w:ascii="Times New Roman" w:hAnsi="Times New Roman" w:cs="Times New Roman"/>
                <w:sz w:val="24"/>
                <w:szCs w:val="24"/>
                <w:lang w:eastAsia="ru-RU"/>
              </w:rPr>
              <w:t>182,08</w:t>
            </w:r>
          </w:p>
          <w:p w14:paraId="29AE4D03" w14:textId="77777777" w:rsidR="003009BC" w:rsidRPr="00AE17B2" w:rsidRDefault="003009BC" w:rsidP="003009BC">
            <w:pPr>
              <w:textAlignment w:val="baseline"/>
              <w:rPr>
                <w:rFonts w:ascii="Times New Roman" w:hAnsi="Times New Roman" w:cs="Times New Roman"/>
                <w:color w:val="000000"/>
                <w:sz w:val="18"/>
                <w:szCs w:val="18"/>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1ECD3107" w14:textId="77777777" w:rsidR="003009BC" w:rsidRPr="003009BC" w:rsidRDefault="003009BC" w:rsidP="00D31B7B">
            <w:pPr>
              <w:textAlignment w:val="baseline"/>
              <w:rPr>
                <w:rFonts w:ascii="Times New Roman" w:hAnsi="Times New Roman" w:cs="Times New Roman"/>
                <w:color w:val="000000"/>
                <w:sz w:val="18"/>
                <w:szCs w:val="18"/>
                <w:lang w:eastAsia="ru-RU"/>
              </w:rPr>
            </w:pPr>
            <w:r w:rsidRPr="003009BC">
              <w:rPr>
                <w:rFonts w:ascii="Times New Roman" w:hAnsi="Times New Roman" w:cs="Times New Roman"/>
                <w:sz w:val="24"/>
                <w:szCs w:val="24"/>
                <w:lang w:eastAsia="ru-RU"/>
              </w:rPr>
              <w:t xml:space="preserve">                -</w:t>
            </w:r>
          </w:p>
        </w:tc>
      </w:tr>
      <w:tr w:rsidR="003009BC" w:rsidRPr="003009BC" w14:paraId="4FB8E866" w14:textId="77777777" w:rsidTr="00D31B7B">
        <w:tc>
          <w:tcPr>
            <w:tcW w:w="714" w:type="dxa"/>
            <w:tcBorders>
              <w:top w:val="single" w:sz="4" w:space="0" w:color="auto"/>
              <w:left w:val="single" w:sz="4" w:space="0" w:color="auto"/>
              <w:bottom w:val="single" w:sz="4" w:space="0" w:color="auto"/>
              <w:right w:val="single" w:sz="4" w:space="0" w:color="auto"/>
            </w:tcBorders>
            <w:shd w:val="clear" w:color="auto" w:fill="auto"/>
          </w:tcPr>
          <w:p w14:paraId="3575C33F" w14:textId="77777777" w:rsidR="003009BC" w:rsidRPr="003009BC" w:rsidRDefault="003009BC" w:rsidP="00D31B7B">
            <w:pPr>
              <w:jc w:val="center"/>
              <w:textAlignment w:val="baseline"/>
              <w:rPr>
                <w:rFonts w:ascii="Times New Roman" w:hAnsi="Times New Roman" w:cs="Times New Roman"/>
                <w:color w:val="000000"/>
                <w:sz w:val="24"/>
                <w:szCs w:val="24"/>
                <w:lang w:eastAsia="ru-RU"/>
              </w:rPr>
            </w:pPr>
            <w:r w:rsidRPr="003009BC">
              <w:rPr>
                <w:rFonts w:ascii="Times New Roman" w:hAnsi="Times New Roman" w:cs="Times New Roman"/>
                <w:color w:val="000000"/>
                <w:sz w:val="24"/>
                <w:szCs w:val="24"/>
                <w:lang w:eastAsia="ru-RU"/>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D020AE" w14:textId="77777777" w:rsidR="003009BC" w:rsidRPr="003009BC" w:rsidRDefault="003009BC" w:rsidP="00D31B7B">
            <w:pPr>
              <w:textAlignment w:val="baseline"/>
              <w:rPr>
                <w:rFonts w:ascii="Times New Roman" w:hAnsi="Times New Roman" w:cs="Times New Roman"/>
                <w:color w:val="000000"/>
                <w:sz w:val="24"/>
                <w:szCs w:val="24"/>
                <w:lang w:eastAsia="ru-RU"/>
              </w:rPr>
            </w:pPr>
            <w:r w:rsidRPr="003009BC">
              <w:rPr>
                <w:rFonts w:ascii="Times New Roman" w:hAnsi="Times New Roman" w:cs="Times New Roman"/>
                <w:color w:val="000000"/>
                <w:sz w:val="24"/>
                <w:szCs w:val="24"/>
                <w:lang w:eastAsia="ru-RU"/>
              </w:rPr>
              <w:t xml:space="preserve">Сумарні витрати </w:t>
            </w:r>
            <w:r w:rsidRPr="00231822">
              <w:rPr>
                <w:rFonts w:ascii="Times New Roman" w:eastAsia="Times New Roman" w:hAnsi="Times New Roman" w:cs="Times New Roman"/>
                <w:sz w:val="24"/>
                <w:szCs w:val="24"/>
              </w:rPr>
              <w:t>суб’єктів великого і середнього підприємництва</w:t>
            </w:r>
            <w:r w:rsidRPr="003009BC">
              <w:rPr>
                <w:rFonts w:ascii="Times New Roman" w:hAnsi="Times New Roman" w:cs="Times New Roman"/>
                <w:color w:val="000000"/>
                <w:sz w:val="24"/>
                <w:szCs w:val="24"/>
                <w:lang w:eastAsia="ru-RU"/>
              </w:rPr>
              <w:t xml:space="preserve"> на виконання запланованого  регулювання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82700E" w14:textId="12FBB72C" w:rsidR="003009BC" w:rsidRPr="00AE17B2" w:rsidRDefault="00C67052" w:rsidP="00D31B7B">
            <w:pPr>
              <w:jc w:val="center"/>
              <w:textAlignment w:val="baseline"/>
              <w:rPr>
                <w:rFonts w:ascii="Times New Roman" w:hAnsi="Times New Roman" w:cs="Times New Roman"/>
                <w:color w:val="000000"/>
                <w:sz w:val="24"/>
                <w:szCs w:val="24"/>
                <w:lang w:eastAsia="ru-RU"/>
              </w:rPr>
            </w:pPr>
            <w:r w:rsidRPr="00AE17B2">
              <w:rPr>
                <w:rFonts w:ascii="Times New Roman" w:hAnsi="Times New Roman" w:cs="Times New Roman"/>
                <w:color w:val="000000"/>
                <w:sz w:val="24"/>
                <w:szCs w:val="24"/>
                <w:lang w:eastAsia="ru-RU"/>
              </w:rPr>
              <w:t>237914,78</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2F118F73" w14:textId="77777777" w:rsidR="003009BC" w:rsidRPr="003009BC" w:rsidRDefault="003009BC" w:rsidP="00D31B7B">
            <w:pPr>
              <w:textAlignment w:val="baseline"/>
              <w:rPr>
                <w:rFonts w:ascii="Times New Roman" w:hAnsi="Times New Roman" w:cs="Times New Roman"/>
                <w:color w:val="000000"/>
                <w:sz w:val="18"/>
                <w:szCs w:val="18"/>
                <w:lang w:eastAsia="ru-RU"/>
              </w:rPr>
            </w:pPr>
          </w:p>
        </w:tc>
      </w:tr>
    </w:tbl>
    <w:p w14:paraId="03B85EAF" w14:textId="77777777" w:rsidR="003009BC" w:rsidRPr="003009BC" w:rsidRDefault="003009BC" w:rsidP="00B628BC">
      <w:pPr>
        <w:spacing w:after="0" w:line="240" w:lineRule="auto"/>
        <w:jc w:val="both"/>
        <w:textAlignment w:val="baseline"/>
        <w:rPr>
          <w:rFonts w:ascii="Times New Roman" w:eastAsia="Times New Roman" w:hAnsi="Times New Roman" w:cs="Times New Roman"/>
          <w:iCs/>
          <w:color w:val="000000"/>
          <w:sz w:val="24"/>
          <w:szCs w:val="24"/>
        </w:rPr>
      </w:pPr>
    </w:p>
    <w:p w14:paraId="531519F1" w14:textId="77777777" w:rsidR="003009BC" w:rsidRDefault="003009BC" w:rsidP="00B628BC">
      <w:pPr>
        <w:spacing w:after="0" w:line="240" w:lineRule="auto"/>
        <w:jc w:val="both"/>
        <w:textAlignment w:val="baseline"/>
        <w:rPr>
          <w:rFonts w:ascii="Times New Roman" w:eastAsia="Times New Roman" w:hAnsi="Times New Roman" w:cs="Times New Roman"/>
          <w:i/>
          <w:iCs/>
          <w:color w:val="000000"/>
          <w:sz w:val="24"/>
          <w:szCs w:val="24"/>
        </w:rPr>
      </w:pPr>
    </w:p>
    <w:p w14:paraId="6B911F7F" w14:textId="77777777" w:rsidR="003009BC" w:rsidRDefault="003009BC" w:rsidP="00B628BC">
      <w:pPr>
        <w:spacing w:after="0" w:line="240" w:lineRule="auto"/>
        <w:jc w:val="both"/>
        <w:textAlignment w:val="baseline"/>
        <w:rPr>
          <w:rFonts w:ascii="Times New Roman" w:eastAsia="Times New Roman" w:hAnsi="Times New Roman" w:cs="Times New Roman"/>
          <w:i/>
          <w:iCs/>
          <w:color w:val="000000"/>
          <w:sz w:val="24"/>
          <w:szCs w:val="24"/>
        </w:rPr>
      </w:pPr>
    </w:p>
    <w:p w14:paraId="39722906" w14:textId="77777777" w:rsidR="003009BC" w:rsidRDefault="003009BC" w:rsidP="00B628BC">
      <w:pPr>
        <w:spacing w:after="0" w:line="240" w:lineRule="auto"/>
        <w:jc w:val="both"/>
        <w:textAlignment w:val="baseline"/>
        <w:rPr>
          <w:rFonts w:ascii="Times New Roman" w:eastAsia="Times New Roman" w:hAnsi="Times New Roman" w:cs="Times New Roman"/>
          <w:i/>
          <w:iCs/>
          <w:color w:val="000000"/>
          <w:sz w:val="24"/>
          <w:szCs w:val="24"/>
        </w:rPr>
      </w:pPr>
    </w:p>
    <w:p w14:paraId="6B9C9595" w14:textId="77777777" w:rsidR="003009BC" w:rsidRDefault="003009BC" w:rsidP="00B628BC">
      <w:pPr>
        <w:spacing w:after="0" w:line="240" w:lineRule="auto"/>
        <w:jc w:val="both"/>
        <w:textAlignment w:val="baseline"/>
        <w:rPr>
          <w:rFonts w:ascii="Times New Roman" w:eastAsia="Times New Roman" w:hAnsi="Times New Roman" w:cs="Times New Roman"/>
          <w:i/>
          <w:iCs/>
          <w:color w:val="000000"/>
          <w:sz w:val="24"/>
          <w:szCs w:val="24"/>
        </w:rPr>
      </w:pPr>
    </w:p>
    <w:p w14:paraId="71235D20" w14:textId="77777777" w:rsidR="003009BC" w:rsidRDefault="003009BC" w:rsidP="00B628BC">
      <w:pPr>
        <w:spacing w:after="0" w:line="240" w:lineRule="auto"/>
        <w:jc w:val="both"/>
        <w:textAlignment w:val="baseline"/>
        <w:rPr>
          <w:rFonts w:ascii="Times New Roman" w:eastAsia="Times New Roman" w:hAnsi="Times New Roman" w:cs="Times New Roman"/>
          <w:i/>
          <w:iCs/>
          <w:color w:val="000000"/>
          <w:sz w:val="24"/>
          <w:szCs w:val="24"/>
        </w:rPr>
      </w:pPr>
    </w:p>
    <w:p w14:paraId="68DED300" w14:textId="77777777" w:rsidR="003009BC" w:rsidRDefault="003009BC" w:rsidP="00B628BC">
      <w:pPr>
        <w:spacing w:after="0" w:line="240" w:lineRule="auto"/>
        <w:jc w:val="both"/>
        <w:textAlignment w:val="baseline"/>
        <w:rPr>
          <w:rFonts w:ascii="Times New Roman" w:eastAsia="Times New Roman" w:hAnsi="Times New Roman" w:cs="Times New Roman"/>
          <w:i/>
          <w:iCs/>
          <w:color w:val="000000"/>
          <w:sz w:val="24"/>
          <w:szCs w:val="24"/>
        </w:rPr>
      </w:pPr>
    </w:p>
    <w:p w14:paraId="5B7D51C1" w14:textId="77777777" w:rsidR="00733206" w:rsidRDefault="00733206" w:rsidP="00B628BC">
      <w:pPr>
        <w:spacing w:after="0" w:line="240" w:lineRule="auto"/>
        <w:jc w:val="both"/>
        <w:textAlignment w:val="baseline"/>
        <w:rPr>
          <w:rFonts w:ascii="Times New Roman" w:eastAsia="Times New Roman" w:hAnsi="Times New Roman" w:cs="Times New Roman"/>
          <w:i/>
          <w:iCs/>
          <w:color w:val="000000"/>
          <w:sz w:val="24"/>
          <w:szCs w:val="24"/>
        </w:rPr>
      </w:pPr>
    </w:p>
    <w:p w14:paraId="47519CB6" w14:textId="77777777" w:rsidR="003009BC" w:rsidRDefault="003009BC" w:rsidP="00B628BC">
      <w:pPr>
        <w:spacing w:after="0" w:line="240" w:lineRule="auto"/>
        <w:jc w:val="both"/>
        <w:textAlignment w:val="baseline"/>
        <w:rPr>
          <w:rFonts w:ascii="Times New Roman" w:eastAsia="Times New Roman" w:hAnsi="Times New Roman" w:cs="Times New Roman"/>
          <w:i/>
          <w:iCs/>
          <w:color w:val="000000"/>
          <w:sz w:val="24"/>
          <w:szCs w:val="24"/>
        </w:rPr>
      </w:pPr>
    </w:p>
    <w:p w14:paraId="20F5D9AC" w14:textId="77777777" w:rsidR="003009BC" w:rsidRDefault="003009BC" w:rsidP="00B628BC">
      <w:pPr>
        <w:spacing w:after="0" w:line="240" w:lineRule="auto"/>
        <w:jc w:val="both"/>
        <w:textAlignment w:val="baseline"/>
        <w:rPr>
          <w:rFonts w:ascii="Times New Roman" w:eastAsia="Times New Roman" w:hAnsi="Times New Roman" w:cs="Times New Roman"/>
          <w:i/>
          <w:iCs/>
          <w:color w:val="000000"/>
          <w:sz w:val="24"/>
          <w:szCs w:val="24"/>
        </w:rPr>
      </w:pPr>
    </w:p>
    <w:p w14:paraId="12AC5003" w14:textId="77777777" w:rsidR="003009BC" w:rsidRDefault="003009BC" w:rsidP="00B628BC">
      <w:pPr>
        <w:spacing w:after="0" w:line="240" w:lineRule="auto"/>
        <w:jc w:val="both"/>
        <w:textAlignment w:val="baseline"/>
        <w:rPr>
          <w:rFonts w:ascii="Times New Roman" w:eastAsia="Times New Roman" w:hAnsi="Times New Roman" w:cs="Times New Roman"/>
          <w:i/>
          <w:iCs/>
          <w:color w:val="000000"/>
          <w:sz w:val="24"/>
          <w:szCs w:val="24"/>
        </w:rPr>
      </w:pPr>
    </w:p>
    <w:p w14:paraId="7786433A" w14:textId="77777777" w:rsidR="003009BC" w:rsidRDefault="003009BC" w:rsidP="00B628BC">
      <w:pPr>
        <w:spacing w:after="0" w:line="240" w:lineRule="auto"/>
        <w:jc w:val="both"/>
        <w:textAlignment w:val="baseline"/>
        <w:rPr>
          <w:rFonts w:ascii="Times New Roman" w:eastAsia="Times New Roman" w:hAnsi="Times New Roman" w:cs="Times New Roman"/>
          <w:i/>
          <w:iCs/>
          <w:color w:val="000000"/>
          <w:sz w:val="24"/>
          <w:szCs w:val="24"/>
        </w:rPr>
      </w:pPr>
    </w:p>
    <w:tbl>
      <w:tblPr>
        <w:tblW w:w="5000" w:type="pct"/>
        <w:tblCellMar>
          <w:left w:w="0" w:type="dxa"/>
          <w:right w:w="0" w:type="dxa"/>
        </w:tblCellMar>
        <w:tblLook w:val="04A0" w:firstRow="1" w:lastRow="0" w:firstColumn="1" w:lastColumn="0" w:noHBand="0" w:noVBand="1"/>
      </w:tblPr>
      <w:tblGrid>
        <w:gridCol w:w="4483"/>
        <w:gridCol w:w="5154"/>
      </w:tblGrid>
      <w:tr w:rsidR="00231822" w:rsidRPr="00B628BC" w14:paraId="795466A4" w14:textId="77777777" w:rsidTr="00D31B7B">
        <w:trPr>
          <w:trHeight w:val="2695"/>
        </w:trPr>
        <w:tc>
          <w:tcPr>
            <w:tcW w:w="2326" w:type="pct"/>
            <w:hideMark/>
          </w:tcPr>
          <w:p w14:paraId="74CDF47D" w14:textId="77777777" w:rsidR="00231822" w:rsidRPr="00231822" w:rsidRDefault="00231822" w:rsidP="00231822">
            <w:pPr>
              <w:spacing w:before="150" w:after="150" w:line="240" w:lineRule="auto"/>
              <w:textAlignment w:val="baseline"/>
              <w:rPr>
                <w:rFonts w:ascii="Times New Roman" w:eastAsia="Times New Roman" w:hAnsi="Times New Roman" w:cs="Times New Roman"/>
                <w:sz w:val="24"/>
                <w:szCs w:val="24"/>
              </w:rPr>
            </w:pPr>
            <w:bookmarkStart w:id="24" w:name="n228"/>
            <w:bookmarkStart w:id="25" w:name="n198"/>
            <w:bookmarkEnd w:id="24"/>
            <w:bookmarkEnd w:id="25"/>
          </w:p>
        </w:tc>
        <w:tc>
          <w:tcPr>
            <w:tcW w:w="2674" w:type="pct"/>
            <w:hideMark/>
          </w:tcPr>
          <w:p w14:paraId="1C295952" w14:textId="56C1B852" w:rsidR="001D453C" w:rsidRPr="00D31B7B" w:rsidRDefault="00231822" w:rsidP="006E07AA">
            <w:pPr>
              <w:spacing w:before="150" w:after="150" w:line="240" w:lineRule="auto"/>
              <w:ind w:left="197"/>
              <w:textAlignment w:val="baseline"/>
              <w:rPr>
                <w:rFonts w:ascii="Times New Roman" w:eastAsia="Times New Roman" w:hAnsi="Times New Roman" w:cs="Times New Roman"/>
                <w:sz w:val="26"/>
                <w:szCs w:val="26"/>
              </w:rPr>
            </w:pPr>
            <w:r w:rsidRPr="00B628BC">
              <w:rPr>
                <w:rFonts w:ascii="Times New Roman" w:eastAsia="Times New Roman" w:hAnsi="Times New Roman" w:cs="Times New Roman"/>
                <w:sz w:val="26"/>
                <w:szCs w:val="26"/>
              </w:rPr>
              <w:t xml:space="preserve">Додаток </w:t>
            </w:r>
            <w:r w:rsidR="005B1FCB">
              <w:rPr>
                <w:rFonts w:ascii="Times New Roman" w:eastAsia="Times New Roman" w:hAnsi="Times New Roman" w:cs="Times New Roman"/>
                <w:sz w:val="26"/>
                <w:szCs w:val="26"/>
              </w:rPr>
              <w:t>3</w:t>
            </w:r>
            <w:r w:rsidRPr="00B628BC">
              <w:rPr>
                <w:rFonts w:ascii="Times New Roman" w:eastAsia="Times New Roman" w:hAnsi="Times New Roman" w:cs="Times New Roman"/>
                <w:sz w:val="26"/>
                <w:szCs w:val="26"/>
              </w:rPr>
              <w:t> </w:t>
            </w:r>
            <w:r w:rsidRPr="00B628BC">
              <w:rPr>
                <w:rFonts w:ascii="Times New Roman" w:eastAsia="Times New Roman" w:hAnsi="Times New Roman" w:cs="Times New Roman"/>
                <w:sz w:val="26"/>
                <w:szCs w:val="26"/>
              </w:rPr>
              <w:br/>
            </w:r>
            <w:r w:rsidR="001D453C" w:rsidRPr="00B628BC">
              <w:rPr>
                <w:rFonts w:ascii="Times New Roman" w:eastAsia="Times New Roman" w:hAnsi="Times New Roman" w:cs="Times New Roman"/>
                <w:sz w:val="26"/>
                <w:szCs w:val="26"/>
              </w:rPr>
              <w:t>до аналізу впливу регуляторного акта до проекту рішення «</w:t>
            </w:r>
            <w:r w:rsidR="00110734" w:rsidRPr="00B628BC">
              <w:rPr>
                <w:rFonts w:ascii="Times New Roman" w:hAnsi="Times New Roman" w:cs="Times New Roman"/>
                <w:sz w:val="26"/>
                <w:szCs w:val="26"/>
              </w:rPr>
              <w:t xml:space="preserve">Про встановлення ставок та пільг із сплати податку на нерухоме майно, відмінне від земельної ділянки на </w:t>
            </w:r>
            <w:r w:rsidR="00641D27">
              <w:rPr>
                <w:rFonts w:ascii="Times New Roman" w:hAnsi="Times New Roman" w:cs="Times New Roman"/>
                <w:sz w:val="26"/>
                <w:szCs w:val="26"/>
              </w:rPr>
              <w:t xml:space="preserve">території </w:t>
            </w:r>
            <w:r w:rsidR="006E07AA">
              <w:rPr>
                <w:rFonts w:ascii="Times New Roman" w:hAnsi="Times New Roman" w:cs="Times New Roman"/>
                <w:sz w:val="26"/>
                <w:szCs w:val="26"/>
              </w:rPr>
              <w:t>Магдалинівської</w:t>
            </w:r>
            <w:r w:rsidR="00641D27">
              <w:rPr>
                <w:rFonts w:ascii="Times New Roman" w:hAnsi="Times New Roman" w:cs="Times New Roman"/>
                <w:sz w:val="26"/>
                <w:szCs w:val="26"/>
              </w:rPr>
              <w:t xml:space="preserve"> селищної ради , на </w:t>
            </w:r>
            <w:r w:rsidR="00110734" w:rsidRPr="00B628BC">
              <w:rPr>
                <w:rFonts w:ascii="Times New Roman" w:hAnsi="Times New Roman" w:cs="Times New Roman"/>
                <w:sz w:val="26"/>
                <w:szCs w:val="26"/>
              </w:rPr>
              <w:t>20</w:t>
            </w:r>
            <w:r w:rsidR="00641D27">
              <w:rPr>
                <w:rFonts w:ascii="Times New Roman" w:hAnsi="Times New Roman" w:cs="Times New Roman"/>
                <w:sz w:val="26"/>
                <w:szCs w:val="26"/>
              </w:rPr>
              <w:t>2</w:t>
            </w:r>
            <w:r w:rsidR="00340CFC">
              <w:rPr>
                <w:rFonts w:ascii="Times New Roman" w:hAnsi="Times New Roman" w:cs="Times New Roman"/>
                <w:sz w:val="26"/>
                <w:szCs w:val="26"/>
              </w:rPr>
              <w:t>2</w:t>
            </w:r>
            <w:r w:rsidR="00110734" w:rsidRPr="00B628BC">
              <w:rPr>
                <w:rFonts w:ascii="Times New Roman" w:hAnsi="Times New Roman" w:cs="Times New Roman"/>
                <w:sz w:val="26"/>
                <w:szCs w:val="26"/>
              </w:rPr>
              <w:t xml:space="preserve"> рік</w:t>
            </w:r>
            <w:r w:rsidR="001D453C" w:rsidRPr="00B628BC">
              <w:rPr>
                <w:rFonts w:ascii="Times New Roman" w:eastAsia="Times New Roman" w:hAnsi="Times New Roman" w:cs="Times New Roman"/>
                <w:sz w:val="26"/>
                <w:szCs w:val="26"/>
              </w:rPr>
              <w:t>»</w:t>
            </w:r>
          </w:p>
        </w:tc>
      </w:tr>
    </w:tbl>
    <w:p w14:paraId="35F2A933" w14:textId="77777777" w:rsidR="00231822" w:rsidRPr="00231822" w:rsidRDefault="00231822" w:rsidP="00231822">
      <w:pPr>
        <w:spacing w:after="0" w:line="240" w:lineRule="auto"/>
        <w:jc w:val="center"/>
        <w:textAlignment w:val="baseline"/>
        <w:rPr>
          <w:rFonts w:ascii="Times New Roman" w:eastAsia="Times New Roman" w:hAnsi="Times New Roman" w:cs="Times New Roman"/>
          <w:sz w:val="24"/>
          <w:szCs w:val="24"/>
        </w:rPr>
      </w:pPr>
      <w:bookmarkStart w:id="26" w:name="n199"/>
      <w:bookmarkEnd w:id="26"/>
      <w:r w:rsidRPr="00231822">
        <w:rPr>
          <w:rFonts w:ascii="Times New Roman" w:eastAsia="Times New Roman" w:hAnsi="Times New Roman" w:cs="Times New Roman"/>
          <w:b/>
          <w:bCs/>
          <w:color w:val="000000"/>
          <w:sz w:val="28"/>
        </w:rPr>
        <w:t>ТЕСТ </w:t>
      </w:r>
      <w:r w:rsidRPr="00231822">
        <w:rPr>
          <w:rFonts w:ascii="Times New Roman" w:eastAsia="Times New Roman" w:hAnsi="Times New Roman" w:cs="Times New Roman"/>
          <w:sz w:val="24"/>
          <w:szCs w:val="24"/>
        </w:rPr>
        <w:br/>
      </w:r>
      <w:r w:rsidRPr="00231822">
        <w:rPr>
          <w:rFonts w:ascii="Times New Roman" w:eastAsia="Times New Roman" w:hAnsi="Times New Roman" w:cs="Times New Roman"/>
          <w:b/>
          <w:bCs/>
          <w:color w:val="000000"/>
          <w:sz w:val="28"/>
        </w:rPr>
        <w:t>малого підприємництва (М-Тест)</w:t>
      </w:r>
    </w:p>
    <w:p w14:paraId="3951DAAD" w14:textId="77777777" w:rsidR="00231822" w:rsidRPr="00D31B7B" w:rsidRDefault="00231822" w:rsidP="00231822">
      <w:pPr>
        <w:spacing w:after="0" w:line="240" w:lineRule="auto"/>
        <w:ind w:firstLine="450"/>
        <w:jc w:val="both"/>
        <w:textAlignment w:val="baseline"/>
        <w:rPr>
          <w:rFonts w:ascii="Times New Roman" w:eastAsia="Times New Roman" w:hAnsi="Times New Roman" w:cs="Times New Roman"/>
          <w:b/>
          <w:sz w:val="24"/>
          <w:szCs w:val="24"/>
        </w:rPr>
      </w:pPr>
      <w:bookmarkStart w:id="27" w:name="n200"/>
      <w:bookmarkEnd w:id="27"/>
      <w:r w:rsidRPr="00D31B7B">
        <w:rPr>
          <w:rFonts w:ascii="Times New Roman" w:eastAsia="Times New Roman" w:hAnsi="Times New Roman" w:cs="Times New Roman"/>
          <w:b/>
          <w:sz w:val="24"/>
          <w:szCs w:val="24"/>
        </w:rPr>
        <w:t>1. Консультації з представниками мікро- та малого підприємництва щодо оцінки впливу регулювання</w:t>
      </w:r>
    </w:p>
    <w:p w14:paraId="143EEDD3" w14:textId="77777777" w:rsidR="00231822" w:rsidRDefault="00231822" w:rsidP="00384B1C">
      <w:pPr>
        <w:spacing w:after="0" w:line="240" w:lineRule="auto"/>
        <w:ind w:firstLine="450"/>
        <w:jc w:val="both"/>
        <w:textAlignment w:val="baseline"/>
        <w:rPr>
          <w:rFonts w:ascii="Times New Roman" w:eastAsia="Times New Roman" w:hAnsi="Times New Roman" w:cs="Times New Roman"/>
          <w:sz w:val="24"/>
          <w:szCs w:val="24"/>
        </w:rPr>
      </w:pPr>
      <w:bookmarkStart w:id="28" w:name="n201"/>
      <w:bookmarkEnd w:id="28"/>
      <w:r w:rsidRPr="00231822">
        <w:rPr>
          <w:rFonts w:ascii="Times New Roman" w:eastAsia="Times New Roman" w:hAnsi="Times New Roman" w:cs="Times New Roman"/>
          <w:sz w:val="24"/>
          <w:szCs w:val="24"/>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1D453C">
        <w:rPr>
          <w:rFonts w:ascii="Times New Roman" w:eastAsia="Times New Roman" w:hAnsi="Times New Roman" w:cs="Times New Roman"/>
          <w:sz w:val="24"/>
          <w:szCs w:val="24"/>
        </w:rPr>
        <w:t>01</w:t>
      </w:r>
      <w:r w:rsidRPr="00231822">
        <w:rPr>
          <w:rFonts w:ascii="Times New Roman" w:eastAsia="Times New Roman" w:hAnsi="Times New Roman" w:cs="Times New Roman"/>
          <w:sz w:val="24"/>
          <w:szCs w:val="24"/>
        </w:rPr>
        <w:t>”</w:t>
      </w:r>
      <w:r w:rsidR="001D453C">
        <w:rPr>
          <w:rFonts w:ascii="Times New Roman" w:eastAsia="Times New Roman" w:hAnsi="Times New Roman" w:cs="Times New Roman"/>
          <w:sz w:val="24"/>
          <w:szCs w:val="24"/>
        </w:rPr>
        <w:t xml:space="preserve"> </w:t>
      </w:r>
      <w:r w:rsidR="00B628BC">
        <w:rPr>
          <w:rFonts w:ascii="Times New Roman" w:eastAsia="Times New Roman" w:hAnsi="Times New Roman" w:cs="Times New Roman"/>
          <w:sz w:val="24"/>
          <w:szCs w:val="24"/>
        </w:rPr>
        <w:t>квітня</w:t>
      </w:r>
      <w:r w:rsidRPr="00231822">
        <w:rPr>
          <w:rFonts w:ascii="Times New Roman" w:eastAsia="Times New Roman" w:hAnsi="Times New Roman" w:cs="Times New Roman"/>
          <w:sz w:val="24"/>
          <w:szCs w:val="24"/>
        </w:rPr>
        <w:t xml:space="preserve"> 20</w:t>
      </w:r>
      <w:r w:rsidR="00641D27">
        <w:rPr>
          <w:rFonts w:ascii="Times New Roman" w:eastAsia="Times New Roman" w:hAnsi="Times New Roman" w:cs="Times New Roman"/>
          <w:sz w:val="24"/>
          <w:szCs w:val="24"/>
        </w:rPr>
        <w:t>2</w:t>
      </w:r>
      <w:r w:rsidR="00384B1C">
        <w:rPr>
          <w:rFonts w:ascii="Times New Roman" w:eastAsia="Times New Roman" w:hAnsi="Times New Roman" w:cs="Times New Roman"/>
          <w:sz w:val="24"/>
          <w:szCs w:val="24"/>
        </w:rPr>
        <w:t>1</w:t>
      </w:r>
      <w:r w:rsidRPr="00231822">
        <w:rPr>
          <w:rFonts w:ascii="Times New Roman" w:eastAsia="Times New Roman" w:hAnsi="Times New Roman" w:cs="Times New Roman"/>
          <w:sz w:val="24"/>
          <w:szCs w:val="24"/>
        </w:rPr>
        <w:t xml:space="preserve"> р. по “</w:t>
      </w:r>
      <w:r w:rsidR="001D453C">
        <w:rPr>
          <w:rFonts w:ascii="Times New Roman" w:eastAsia="Times New Roman" w:hAnsi="Times New Roman" w:cs="Times New Roman"/>
          <w:sz w:val="24"/>
          <w:szCs w:val="24"/>
        </w:rPr>
        <w:t>01</w:t>
      </w:r>
      <w:r w:rsidRPr="00231822">
        <w:rPr>
          <w:rFonts w:ascii="Times New Roman" w:eastAsia="Times New Roman" w:hAnsi="Times New Roman" w:cs="Times New Roman"/>
          <w:sz w:val="24"/>
          <w:szCs w:val="24"/>
        </w:rPr>
        <w:t>”</w:t>
      </w:r>
      <w:r w:rsidR="00B628BC">
        <w:rPr>
          <w:rFonts w:ascii="Times New Roman" w:eastAsia="Times New Roman" w:hAnsi="Times New Roman" w:cs="Times New Roman"/>
          <w:sz w:val="24"/>
          <w:szCs w:val="24"/>
        </w:rPr>
        <w:t xml:space="preserve"> травня </w:t>
      </w:r>
      <w:r w:rsidRPr="00231822">
        <w:rPr>
          <w:rFonts w:ascii="Times New Roman" w:eastAsia="Times New Roman" w:hAnsi="Times New Roman" w:cs="Times New Roman"/>
          <w:sz w:val="24"/>
          <w:szCs w:val="24"/>
        </w:rPr>
        <w:t xml:space="preserve"> 20</w:t>
      </w:r>
      <w:r w:rsidR="00641D27">
        <w:rPr>
          <w:rFonts w:ascii="Times New Roman" w:eastAsia="Times New Roman" w:hAnsi="Times New Roman" w:cs="Times New Roman"/>
          <w:sz w:val="24"/>
          <w:szCs w:val="24"/>
        </w:rPr>
        <w:t>2</w:t>
      </w:r>
      <w:r w:rsidR="00384B1C">
        <w:rPr>
          <w:rFonts w:ascii="Times New Roman" w:eastAsia="Times New Roman" w:hAnsi="Times New Roman" w:cs="Times New Roman"/>
          <w:sz w:val="24"/>
          <w:szCs w:val="24"/>
        </w:rPr>
        <w:t>1</w:t>
      </w:r>
      <w:r w:rsidRPr="00231822">
        <w:rPr>
          <w:rFonts w:ascii="Times New Roman" w:eastAsia="Times New Roman" w:hAnsi="Times New Roman" w:cs="Times New Roman"/>
          <w:sz w:val="24"/>
          <w:szCs w:val="24"/>
        </w:rPr>
        <w:t xml:space="preserve"> р.</w:t>
      </w:r>
    </w:p>
    <w:p w14:paraId="4D367C5C" w14:textId="77777777" w:rsidR="000E43A9" w:rsidRPr="00231822" w:rsidRDefault="000E43A9" w:rsidP="00384B1C">
      <w:pPr>
        <w:spacing w:after="0" w:line="240" w:lineRule="auto"/>
        <w:ind w:firstLine="450"/>
        <w:jc w:val="both"/>
        <w:textAlignment w:val="baseline"/>
        <w:rPr>
          <w:rFonts w:ascii="Times New Roman" w:eastAsia="Times New Roman" w:hAnsi="Times New Roman" w:cs="Times New Roman"/>
          <w:sz w:val="24"/>
          <w:szCs w:val="24"/>
        </w:rPr>
      </w:pPr>
    </w:p>
    <w:tbl>
      <w:tblPr>
        <w:tblW w:w="500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674"/>
        <w:gridCol w:w="3840"/>
        <w:gridCol w:w="1870"/>
        <w:gridCol w:w="2263"/>
      </w:tblGrid>
      <w:tr w:rsidR="00231822" w:rsidRPr="00231822" w14:paraId="0CB77B0A" w14:textId="77777777" w:rsidTr="00786A66">
        <w:trPr>
          <w:trHeight w:val="2115"/>
          <w:jc w:val="center"/>
        </w:trPr>
        <w:tc>
          <w:tcPr>
            <w:tcW w:w="867" w:type="pct"/>
            <w:tcBorders>
              <w:top w:val="single" w:sz="6" w:space="0" w:color="000000"/>
              <w:left w:val="single" w:sz="4" w:space="0" w:color="auto"/>
              <w:bottom w:val="single" w:sz="4" w:space="0" w:color="auto"/>
              <w:right w:val="single" w:sz="6" w:space="0" w:color="000000"/>
            </w:tcBorders>
            <w:hideMark/>
          </w:tcPr>
          <w:p w14:paraId="3E4DC4EA"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bookmarkStart w:id="29" w:name="n202"/>
            <w:bookmarkEnd w:id="29"/>
            <w:r w:rsidRPr="00231822">
              <w:rPr>
                <w:rFonts w:ascii="Times New Roman" w:eastAsia="Times New Roman" w:hAnsi="Times New Roman" w:cs="Times New Roman"/>
                <w:sz w:val="24"/>
                <w:szCs w:val="24"/>
              </w:rPr>
              <w:t>Порядковий номер</w:t>
            </w:r>
          </w:p>
        </w:tc>
        <w:tc>
          <w:tcPr>
            <w:tcW w:w="1990" w:type="pct"/>
            <w:tcBorders>
              <w:top w:val="single" w:sz="6" w:space="0" w:color="000000"/>
              <w:left w:val="single" w:sz="6" w:space="0" w:color="000000"/>
              <w:bottom w:val="single" w:sz="4" w:space="0" w:color="auto"/>
              <w:right w:val="single" w:sz="6" w:space="0" w:color="000000"/>
            </w:tcBorders>
            <w:hideMark/>
          </w:tcPr>
          <w:p w14:paraId="488829A3" w14:textId="77777777" w:rsidR="000E43A9"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69" w:type="pct"/>
            <w:tcBorders>
              <w:top w:val="single" w:sz="6" w:space="0" w:color="000000"/>
              <w:left w:val="single" w:sz="6" w:space="0" w:color="000000"/>
              <w:bottom w:val="single" w:sz="4" w:space="0" w:color="auto"/>
              <w:right w:val="single" w:sz="6" w:space="0" w:color="000000"/>
            </w:tcBorders>
            <w:hideMark/>
          </w:tcPr>
          <w:p w14:paraId="2AB229E2"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Кількість учасників консультацій, осіб</w:t>
            </w:r>
          </w:p>
        </w:tc>
        <w:tc>
          <w:tcPr>
            <w:tcW w:w="1173" w:type="pct"/>
            <w:tcBorders>
              <w:top w:val="single" w:sz="6" w:space="0" w:color="000000"/>
              <w:left w:val="single" w:sz="6" w:space="0" w:color="000000"/>
              <w:bottom w:val="single" w:sz="4" w:space="0" w:color="auto"/>
              <w:right w:val="single" w:sz="4" w:space="0" w:color="auto"/>
            </w:tcBorders>
            <w:hideMark/>
          </w:tcPr>
          <w:p w14:paraId="0FFD8A83" w14:textId="77777777" w:rsidR="00231822" w:rsidRPr="00231822" w:rsidRDefault="00231822" w:rsidP="00231822">
            <w:pPr>
              <w:spacing w:before="150" w:after="150" w:line="240" w:lineRule="auto"/>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Основні результати консультацій (опис)</w:t>
            </w:r>
          </w:p>
        </w:tc>
      </w:tr>
      <w:tr w:rsidR="009542A7" w:rsidRPr="00231822" w14:paraId="76EC5990" w14:textId="77777777" w:rsidTr="00C15A61">
        <w:trPr>
          <w:trHeight w:val="1080"/>
          <w:jc w:val="center"/>
        </w:trPr>
        <w:tc>
          <w:tcPr>
            <w:tcW w:w="867" w:type="pct"/>
            <w:tcBorders>
              <w:top w:val="single" w:sz="4" w:space="0" w:color="auto"/>
              <w:left w:val="single" w:sz="4" w:space="0" w:color="auto"/>
              <w:bottom w:val="single" w:sz="4" w:space="0" w:color="auto"/>
              <w:right w:val="single" w:sz="6" w:space="0" w:color="000000"/>
            </w:tcBorders>
            <w:hideMark/>
          </w:tcPr>
          <w:p w14:paraId="75F7F1FE" w14:textId="77777777" w:rsidR="009542A7" w:rsidRPr="001253EB" w:rsidRDefault="009542A7" w:rsidP="00786A66">
            <w:pPr>
              <w:pStyle w:val="a9"/>
              <w:rPr>
                <w:rFonts w:ascii="Times New Roman" w:hAnsi="Times New Roman" w:cs="Times New Roman"/>
                <w:sz w:val="24"/>
                <w:szCs w:val="24"/>
              </w:rPr>
            </w:pPr>
            <w:r>
              <w:rPr>
                <w:rFonts w:ascii="Times New Roman" w:hAnsi="Times New Roman" w:cs="Times New Roman"/>
                <w:sz w:val="24"/>
                <w:szCs w:val="24"/>
              </w:rPr>
              <w:t xml:space="preserve">            1</w:t>
            </w:r>
          </w:p>
        </w:tc>
        <w:tc>
          <w:tcPr>
            <w:tcW w:w="1990" w:type="pct"/>
            <w:tcBorders>
              <w:top w:val="single" w:sz="4" w:space="0" w:color="auto"/>
              <w:left w:val="single" w:sz="6" w:space="0" w:color="000000"/>
              <w:bottom w:val="single" w:sz="4" w:space="0" w:color="auto"/>
              <w:right w:val="single" w:sz="6" w:space="0" w:color="000000"/>
            </w:tcBorders>
            <w:shd w:val="clear" w:color="auto" w:fill="auto"/>
            <w:hideMark/>
          </w:tcPr>
          <w:p w14:paraId="440B826D" w14:textId="77777777" w:rsidR="009542A7" w:rsidRPr="00B717C5" w:rsidRDefault="009542A7" w:rsidP="00C026E6">
            <w:pPr>
              <w:pStyle w:val="ab"/>
              <w:spacing w:line="276" w:lineRule="auto"/>
              <w:ind w:left="40"/>
              <w:rPr>
                <w:sz w:val="24"/>
                <w:lang w:val="ru-RU"/>
              </w:rPr>
            </w:pPr>
            <w:r w:rsidRPr="00B717C5">
              <w:rPr>
                <w:sz w:val="24"/>
              </w:rPr>
              <w:t>Робочі наради та зустрічі (опитування)</w:t>
            </w:r>
          </w:p>
        </w:tc>
        <w:tc>
          <w:tcPr>
            <w:tcW w:w="969" w:type="pct"/>
            <w:tcBorders>
              <w:top w:val="single" w:sz="4" w:space="0" w:color="auto"/>
              <w:left w:val="single" w:sz="6" w:space="0" w:color="000000"/>
              <w:bottom w:val="single" w:sz="4" w:space="0" w:color="auto"/>
              <w:right w:val="single" w:sz="6" w:space="0" w:color="000000"/>
            </w:tcBorders>
            <w:shd w:val="clear" w:color="auto" w:fill="auto"/>
            <w:hideMark/>
          </w:tcPr>
          <w:p w14:paraId="089771D5" w14:textId="77777777" w:rsidR="009542A7" w:rsidRPr="00C15A61" w:rsidRDefault="00C15A61" w:rsidP="00032B76">
            <w:pPr>
              <w:pStyle w:val="ab"/>
              <w:spacing w:line="276" w:lineRule="auto"/>
              <w:ind w:left="780"/>
              <w:rPr>
                <w:sz w:val="24"/>
                <w:lang w:val="ru-RU"/>
              </w:rPr>
            </w:pPr>
            <w:r>
              <w:rPr>
                <w:sz w:val="24"/>
                <w:lang w:val="ru-RU"/>
              </w:rPr>
              <w:t>10</w:t>
            </w:r>
          </w:p>
        </w:tc>
        <w:tc>
          <w:tcPr>
            <w:tcW w:w="1173" w:type="pct"/>
            <w:tcBorders>
              <w:top w:val="single" w:sz="4" w:space="0" w:color="auto"/>
              <w:left w:val="single" w:sz="6" w:space="0" w:color="000000"/>
              <w:bottom w:val="single" w:sz="4" w:space="0" w:color="auto"/>
              <w:right w:val="single" w:sz="4" w:space="0" w:color="auto"/>
            </w:tcBorders>
            <w:shd w:val="clear" w:color="auto" w:fill="auto"/>
            <w:hideMark/>
          </w:tcPr>
          <w:p w14:paraId="34F6B0E0" w14:textId="77777777" w:rsidR="009542A7" w:rsidRPr="00B717C5" w:rsidRDefault="009542A7" w:rsidP="00340CFC">
            <w:pPr>
              <w:pStyle w:val="ab"/>
              <w:spacing w:line="322" w:lineRule="exact"/>
              <w:ind w:left="40"/>
              <w:rPr>
                <w:sz w:val="24"/>
              </w:rPr>
            </w:pPr>
            <w:r w:rsidRPr="00B717C5">
              <w:rPr>
                <w:sz w:val="24"/>
              </w:rPr>
              <w:t xml:space="preserve">Обговорено та запропоновано </w:t>
            </w:r>
            <w:r>
              <w:rPr>
                <w:sz w:val="24"/>
              </w:rPr>
              <w:t>залишити розмір</w:t>
            </w:r>
            <w:r w:rsidRPr="00B717C5">
              <w:rPr>
                <w:sz w:val="24"/>
              </w:rPr>
              <w:t xml:space="preserve">  ставок </w:t>
            </w:r>
            <w:r>
              <w:rPr>
                <w:sz w:val="24"/>
              </w:rPr>
              <w:t>податку</w:t>
            </w:r>
            <w:r w:rsidRPr="00B717C5">
              <w:rPr>
                <w:sz w:val="24"/>
              </w:rPr>
              <w:t xml:space="preserve"> на </w:t>
            </w:r>
            <w:r>
              <w:rPr>
                <w:sz w:val="24"/>
              </w:rPr>
              <w:t xml:space="preserve">нерухоме майно на </w:t>
            </w:r>
            <w:r w:rsidR="009F70A1">
              <w:rPr>
                <w:sz w:val="24"/>
              </w:rPr>
              <w:t>202</w:t>
            </w:r>
            <w:r w:rsidR="00340CFC">
              <w:rPr>
                <w:sz w:val="24"/>
              </w:rPr>
              <w:t>2</w:t>
            </w:r>
            <w:r w:rsidRPr="00B717C5">
              <w:rPr>
                <w:sz w:val="24"/>
              </w:rPr>
              <w:t xml:space="preserve"> рік </w:t>
            </w:r>
            <w:r>
              <w:rPr>
                <w:sz w:val="24"/>
              </w:rPr>
              <w:t>на рівні діючих ставок</w:t>
            </w:r>
          </w:p>
        </w:tc>
      </w:tr>
    </w:tbl>
    <w:p w14:paraId="6434E17F" w14:textId="77777777" w:rsidR="000E43A9" w:rsidRDefault="000E43A9" w:rsidP="00231822">
      <w:pPr>
        <w:spacing w:after="0" w:line="240" w:lineRule="auto"/>
        <w:ind w:firstLine="450"/>
        <w:jc w:val="both"/>
        <w:textAlignment w:val="baseline"/>
        <w:rPr>
          <w:rFonts w:ascii="Times New Roman" w:eastAsia="Times New Roman" w:hAnsi="Times New Roman" w:cs="Times New Roman"/>
          <w:sz w:val="24"/>
          <w:szCs w:val="24"/>
        </w:rPr>
      </w:pPr>
      <w:bookmarkStart w:id="30" w:name="n203"/>
      <w:bookmarkEnd w:id="30"/>
    </w:p>
    <w:p w14:paraId="5BBBAC76" w14:textId="77777777" w:rsidR="000E43A9" w:rsidRDefault="000E43A9" w:rsidP="00231822">
      <w:pPr>
        <w:spacing w:after="0" w:line="240" w:lineRule="auto"/>
        <w:ind w:firstLine="450"/>
        <w:jc w:val="both"/>
        <w:textAlignment w:val="baseline"/>
        <w:rPr>
          <w:rFonts w:ascii="Times New Roman" w:eastAsia="Times New Roman" w:hAnsi="Times New Roman" w:cs="Times New Roman"/>
          <w:sz w:val="24"/>
          <w:szCs w:val="24"/>
        </w:rPr>
      </w:pPr>
    </w:p>
    <w:p w14:paraId="49D41737" w14:textId="77777777" w:rsidR="00231822" w:rsidRPr="00D31B7B" w:rsidRDefault="00231822" w:rsidP="00231822">
      <w:pPr>
        <w:spacing w:after="0" w:line="240" w:lineRule="auto"/>
        <w:ind w:firstLine="450"/>
        <w:jc w:val="both"/>
        <w:textAlignment w:val="baseline"/>
        <w:rPr>
          <w:rFonts w:ascii="Times New Roman" w:eastAsia="Times New Roman" w:hAnsi="Times New Roman" w:cs="Times New Roman"/>
          <w:b/>
          <w:sz w:val="24"/>
          <w:szCs w:val="24"/>
        </w:rPr>
      </w:pPr>
      <w:r w:rsidRPr="00D31B7B">
        <w:rPr>
          <w:rFonts w:ascii="Times New Roman" w:eastAsia="Times New Roman" w:hAnsi="Times New Roman" w:cs="Times New Roman"/>
          <w:b/>
          <w:sz w:val="24"/>
          <w:szCs w:val="24"/>
        </w:rPr>
        <w:t>2. Вимірювання впливу регулювання на суб’єктів малого підприємництва (мікро- та малі):</w:t>
      </w:r>
    </w:p>
    <w:p w14:paraId="688B657B" w14:textId="77777777" w:rsidR="00231822" w:rsidRPr="00231822" w:rsidRDefault="00231822" w:rsidP="00231822">
      <w:pPr>
        <w:spacing w:after="0" w:line="240" w:lineRule="auto"/>
        <w:ind w:firstLine="450"/>
        <w:jc w:val="both"/>
        <w:textAlignment w:val="baseline"/>
        <w:rPr>
          <w:rFonts w:ascii="Times New Roman" w:eastAsia="Times New Roman" w:hAnsi="Times New Roman" w:cs="Times New Roman"/>
          <w:sz w:val="24"/>
          <w:szCs w:val="24"/>
        </w:rPr>
      </w:pPr>
      <w:bookmarkStart w:id="31" w:name="n204"/>
      <w:bookmarkEnd w:id="31"/>
      <w:r w:rsidRPr="00231822">
        <w:rPr>
          <w:rFonts w:ascii="Times New Roman" w:eastAsia="Times New Roman" w:hAnsi="Times New Roman" w:cs="Times New Roman"/>
          <w:sz w:val="24"/>
          <w:szCs w:val="24"/>
        </w:rPr>
        <w:t>кількість суб’єктів малого підприємництва, на яких поширюється регулювання</w:t>
      </w:r>
      <w:r w:rsidRPr="00384B1C">
        <w:rPr>
          <w:rFonts w:ascii="Times New Roman" w:eastAsia="Times New Roman" w:hAnsi="Times New Roman" w:cs="Times New Roman"/>
          <w:sz w:val="24"/>
          <w:szCs w:val="24"/>
        </w:rPr>
        <w:t xml:space="preserve">: </w:t>
      </w:r>
      <w:r w:rsidR="00AF2643" w:rsidRPr="00384B1C">
        <w:rPr>
          <w:rFonts w:ascii="Times New Roman" w:eastAsia="Times New Roman" w:hAnsi="Times New Roman" w:cs="Times New Roman"/>
          <w:sz w:val="24"/>
          <w:szCs w:val="24"/>
          <w:u w:val="single"/>
        </w:rPr>
        <w:t>36</w:t>
      </w:r>
      <w:r w:rsidRPr="00340CFC">
        <w:rPr>
          <w:rFonts w:ascii="Times New Roman" w:eastAsia="Times New Roman" w:hAnsi="Times New Roman" w:cs="Times New Roman"/>
          <w:sz w:val="24"/>
          <w:szCs w:val="24"/>
          <w:u w:val="single"/>
          <w:shd w:val="clear" w:color="auto" w:fill="FFFF00"/>
        </w:rPr>
        <w:t xml:space="preserve"> </w:t>
      </w:r>
      <w:r w:rsidRPr="00231822">
        <w:rPr>
          <w:rFonts w:ascii="Times New Roman" w:eastAsia="Times New Roman" w:hAnsi="Times New Roman" w:cs="Times New Roman"/>
          <w:sz w:val="24"/>
          <w:szCs w:val="24"/>
        </w:rPr>
        <w:t>(одиниць);</w:t>
      </w:r>
    </w:p>
    <w:p w14:paraId="46C10AFB" w14:textId="77777777" w:rsidR="00231822" w:rsidRDefault="00231822" w:rsidP="00231822">
      <w:pPr>
        <w:spacing w:after="0" w:line="240" w:lineRule="auto"/>
        <w:ind w:firstLine="450"/>
        <w:jc w:val="both"/>
        <w:textAlignment w:val="baseline"/>
        <w:rPr>
          <w:rFonts w:ascii="Times New Roman" w:eastAsia="Times New Roman" w:hAnsi="Times New Roman" w:cs="Times New Roman"/>
          <w:sz w:val="24"/>
          <w:szCs w:val="24"/>
        </w:rPr>
      </w:pPr>
      <w:bookmarkStart w:id="32" w:name="n205"/>
      <w:bookmarkEnd w:id="32"/>
      <w:r w:rsidRPr="00231822">
        <w:rPr>
          <w:rFonts w:ascii="Times New Roman" w:eastAsia="Times New Roman" w:hAnsi="Times New Roman" w:cs="Times New Roman"/>
          <w:sz w:val="24"/>
          <w:szCs w:val="24"/>
        </w:rPr>
        <w:t xml:space="preserve">питома вага суб’єктів малого підприємництва у загальній кількості суб’єктів господарювання, на яких проблема справляє вплив </w:t>
      </w:r>
      <w:r w:rsidR="00315BF9">
        <w:rPr>
          <w:rFonts w:ascii="Times New Roman" w:eastAsia="Times New Roman" w:hAnsi="Times New Roman" w:cs="Times New Roman"/>
          <w:sz w:val="24"/>
          <w:szCs w:val="24"/>
        </w:rPr>
        <w:t>100</w:t>
      </w:r>
      <w:r w:rsidRPr="00231822">
        <w:rPr>
          <w:rFonts w:ascii="Times New Roman" w:eastAsia="Times New Roman" w:hAnsi="Times New Roman" w:cs="Times New Roman"/>
          <w:sz w:val="24"/>
          <w:szCs w:val="24"/>
        </w:rPr>
        <w:t xml:space="preserve"> (відсотків) (</w:t>
      </w:r>
      <w:r w:rsidRPr="00541A87">
        <w:rPr>
          <w:rFonts w:ascii="Times New Roman" w:eastAsia="Times New Roman" w:hAnsi="Times New Roman" w:cs="Times New Roman"/>
          <w:sz w:val="24"/>
          <w:szCs w:val="24"/>
        </w:rPr>
        <w:t>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14:paraId="76CF1D37" w14:textId="77777777" w:rsidR="00854F36" w:rsidRPr="00231822" w:rsidRDefault="00854F36" w:rsidP="00231822">
      <w:pPr>
        <w:spacing w:after="0" w:line="240" w:lineRule="auto"/>
        <w:ind w:firstLine="450"/>
        <w:jc w:val="both"/>
        <w:textAlignment w:val="baseline"/>
        <w:rPr>
          <w:rFonts w:ascii="Times New Roman" w:eastAsia="Times New Roman" w:hAnsi="Times New Roman" w:cs="Times New Roman"/>
          <w:sz w:val="24"/>
          <w:szCs w:val="24"/>
        </w:rPr>
      </w:pPr>
    </w:p>
    <w:p w14:paraId="02A0C59D" w14:textId="77777777" w:rsidR="00D31B7B" w:rsidRDefault="00D31B7B" w:rsidP="00231822">
      <w:pPr>
        <w:spacing w:after="0" w:line="240" w:lineRule="auto"/>
        <w:ind w:firstLine="450"/>
        <w:jc w:val="both"/>
        <w:textAlignment w:val="baseline"/>
        <w:rPr>
          <w:rFonts w:ascii="Times New Roman" w:eastAsia="Times New Roman" w:hAnsi="Times New Roman" w:cs="Times New Roman"/>
          <w:sz w:val="24"/>
          <w:szCs w:val="24"/>
        </w:rPr>
      </w:pPr>
      <w:bookmarkStart w:id="33" w:name="n206"/>
      <w:bookmarkEnd w:id="33"/>
    </w:p>
    <w:p w14:paraId="73F99025" w14:textId="77777777" w:rsidR="00E37E5B" w:rsidRDefault="00E37E5B" w:rsidP="00231822">
      <w:pPr>
        <w:spacing w:after="0" w:line="240" w:lineRule="auto"/>
        <w:ind w:firstLine="450"/>
        <w:jc w:val="both"/>
        <w:textAlignment w:val="baseline"/>
        <w:rPr>
          <w:rFonts w:ascii="Times New Roman" w:eastAsia="Times New Roman" w:hAnsi="Times New Roman" w:cs="Times New Roman"/>
          <w:sz w:val="24"/>
          <w:szCs w:val="24"/>
        </w:rPr>
      </w:pPr>
    </w:p>
    <w:p w14:paraId="481BCB76" w14:textId="77777777" w:rsidR="00E37E5B" w:rsidRDefault="00E37E5B" w:rsidP="00231822">
      <w:pPr>
        <w:spacing w:after="0" w:line="240" w:lineRule="auto"/>
        <w:ind w:firstLine="450"/>
        <w:jc w:val="both"/>
        <w:textAlignment w:val="baseline"/>
        <w:rPr>
          <w:rFonts w:ascii="Times New Roman" w:eastAsia="Times New Roman" w:hAnsi="Times New Roman" w:cs="Times New Roman"/>
          <w:sz w:val="24"/>
          <w:szCs w:val="24"/>
        </w:rPr>
      </w:pPr>
    </w:p>
    <w:p w14:paraId="6D59369F" w14:textId="77777777" w:rsidR="00E37E5B" w:rsidRDefault="00E37E5B" w:rsidP="00231822">
      <w:pPr>
        <w:spacing w:after="0" w:line="240" w:lineRule="auto"/>
        <w:ind w:firstLine="450"/>
        <w:jc w:val="both"/>
        <w:textAlignment w:val="baseline"/>
        <w:rPr>
          <w:rFonts w:ascii="Times New Roman" w:eastAsia="Times New Roman" w:hAnsi="Times New Roman" w:cs="Times New Roman"/>
          <w:sz w:val="24"/>
          <w:szCs w:val="24"/>
        </w:rPr>
      </w:pPr>
    </w:p>
    <w:p w14:paraId="129159EA" w14:textId="77777777" w:rsidR="00E37E5B" w:rsidRDefault="00E37E5B" w:rsidP="00231822">
      <w:pPr>
        <w:spacing w:after="0" w:line="240" w:lineRule="auto"/>
        <w:ind w:firstLine="450"/>
        <w:jc w:val="both"/>
        <w:textAlignment w:val="baseline"/>
        <w:rPr>
          <w:rFonts w:ascii="Times New Roman" w:eastAsia="Times New Roman" w:hAnsi="Times New Roman" w:cs="Times New Roman"/>
          <w:sz w:val="24"/>
          <w:szCs w:val="24"/>
        </w:rPr>
      </w:pPr>
    </w:p>
    <w:p w14:paraId="6CC9CA9C" w14:textId="77777777" w:rsidR="00231822" w:rsidRPr="00D31B7B" w:rsidRDefault="00231822" w:rsidP="00231822">
      <w:pPr>
        <w:spacing w:after="0" w:line="240" w:lineRule="auto"/>
        <w:ind w:firstLine="450"/>
        <w:jc w:val="both"/>
        <w:textAlignment w:val="baseline"/>
        <w:rPr>
          <w:rFonts w:ascii="Times New Roman" w:eastAsia="Times New Roman" w:hAnsi="Times New Roman" w:cs="Times New Roman"/>
          <w:b/>
          <w:sz w:val="24"/>
          <w:szCs w:val="24"/>
        </w:rPr>
      </w:pPr>
      <w:r w:rsidRPr="00D31B7B">
        <w:rPr>
          <w:rFonts w:ascii="Times New Roman" w:eastAsia="Times New Roman" w:hAnsi="Times New Roman" w:cs="Times New Roman"/>
          <w:b/>
          <w:sz w:val="24"/>
          <w:szCs w:val="24"/>
        </w:rPr>
        <w:lastRenderedPageBreak/>
        <w:t>3. Розрахунок витрат суб’єктів малого підприємництва на виконання вимог регулювання</w:t>
      </w:r>
    </w:p>
    <w:tbl>
      <w:tblPr>
        <w:tblW w:w="4927" w:type="pct"/>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4A0" w:firstRow="1" w:lastRow="0" w:firstColumn="1" w:lastColumn="0" w:noHBand="0" w:noVBand="1"/>
      </w:tblPr>
      <w:tblGrid>
        <w:gridCol w:w="724"/>
        <w:gridCol w:w="416"/>
        <w:gridCol w:w="3930"/>
        <w:gridCol w:w="40"/>
        <w:gridCol w:w="1977"/>
        <w:gridCol w:w="25"/>
        <w:gridCol w:w="10"/>
        <w:gridCol w:w="25"/>
        <w:gridCol w:w="1080"/>
        <w:gridCol w:w="99"/>
        <w:gridCol w:w="11"/>
        <w:gridCol w:w="38"/>
        <w:gridCol w:w="1131"/>
      </w:tblGrid>
      <w:tr w:rsidR="00231822" w:rsidRPr="00231822" w14:paraId="147B73FD" w14:textId="77777777" w:rsidTr="00D31B7B">
        <w:trPr>
          <w:trHeight w:val="15"/>
        </w:trPr>
        <w:tc>
          <w:tcPr>
            <w:tcW w:w="381" w:type="pct"/>
            <w:tcBorders>
              <w:top w:val="single" w:sz="6" w:space="0" w:color="000000"/>
              <w:left w:val="single" w:sz="4" w:space="0" w:color="auto"/>
              <w:bottom w:val="single" w:sz="6" w:space="0" w:color="000000"/>
              <w:right w:val="single" w:sz="6" w:space="0" w:color="000000"/>
            </w:tcBorders>
            <w:hideMark/>
          </w:tcPr>
          <w:p w14:paraId="146EB3D2" w14:textId="77777777" w:rsidR="00231822" w:rsidRPr="00231822" w:rsidRDefault="00231822" w:rsidP="00231822">
            <w:pPr>
              <w:spacing w:before="150" w:after="150" w:line="15" w:lineRule="atLeast"/>
              <w:jc w:val="center"/>
              <w:textAlignment w:val="baseline"/>
              <w:rPr>
                <w:rFonts w:ascii="Times New Roman" w:eastAsia="Times New Roman" w:hAnsi="Times New Roman" w:cs="Times New Roman"/>
                <w:sz w:val="24"/>
                <w:szCs w:val="24"/>
              </w:rPr>
            </w:pPr>
            <w:bookmarkStart w:id="34" w:name="n207"/>
            <w:bookmarkEnd w:id="34"/>
            <w:r w:rsidRPr="00231822">
              <w:rPr>
                <w:rFonts w:ascii="Times New Roman" w:eastAsia="Times New Roman" w:hAnsi="Times New Roman" w:cs="Times New Roman"/>
                <w:sz w:val="24"/>
                <w:szCs w:val="24"/>
              </w:rPr>
              <w:t>Порядковий номер</w:t>
            </w:r>
          </w:p>
        </w:tc>
        <w:tc>
          <w:tcPr>
            <w:tcW w:w="2285" w:type="pct"/>
            <w:gridSpan w:val="2"/>
            <w:tcBorders>
              <w:top w:val="single" w:sz="6" w:space="0" w:color="000000"/>
              <w:left w:val="single" w:sz="6" w:space="0" w:color="000000"/>
              <w:bottom w:val="single" w:sz="6" w:space="0" w:color="000000"/>
              <w:right w:val="single" w:sz="6" w:space="0" w:color="000000"/>
            </w:tcBorders>
            <w:hideMark/>
          </w:tcPr>
          <w:p w14:paraId="75F52E1E" w14:textId="77777777" w:rsidR="00231822" w:rsidRPr="00231822" w:rsidRDefault="00231822"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Найменування оцінки</w:t>
            </w:r>
          </w:p>
        </w:tc>
        <w:tc>
          <w:tcPr>
            <w:tcW w:w="1079" w:type="pct"/>
            <w:gridSpan w:val="4"/>
            <w:tcBorders>
              <w:top w:val="single" w:sz="6" w:space="0" w:color="000000"/>
              <w:left w:val="single" w:sz="6" w:space="0" w:color="000000"/>
              <w:bottom w:val="single" w:sz="6" w:space="0" w:color="000000"/>
              <w:right w:val="single" w:sz="6" w:space="0" w:color="000000"/>
            </w:tcBorders>
            <w:hideMark/>
          </w:tcPr>
          <w:p w14:paraId="59F722E4" w14:textId="77777777" w:rsidR="00231822" w:rsidRPr="00231822" w:rsidRDefault="00231822"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У перший рік (стартовий рік впровадження регулювання)</w:t>
            </w:r>
          </w:p>
        </w:tc>
        <w:tc>
          <w:tcPr>
            <w:tcW w:w="632" w:type="pct"/>
            <w:gridSpan w:val="3"/>
            <w:tcBorders>
              <w:top w:val="single" w:sz="6" w:space="0" w:color="000000"/>
              <w:left w:val="single" w:sz="6" w:space="0" w:color="000000"/>
              <w:bottom w:val="single" w:sz="6" w:space="0" w:color="000000"/>
              <w:right w:val="single" w:sz="4" w:space="0" w:color="auto"/>
            </w:tcBorders>
            <w:hideMark/>
          </w:tcPr>
          <w:p w14:paraId="7902778A" w14:textId="77777777" w:rsidR="00231822" w:rsidRPr="00231822" w:rsidRDefault="00231822"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Періодичні (за наступний рік)</w:t>
            </w:r>
          </w:p>
        </w:tc>
        <w:tc>
          <w:tcPr>
            <w:tcW w:w="622" w:type="pct"/>
            <w:gridSpan w:val="3"/>
            <w:tcBorders>
              <w:top w:val="single" w:sz="6" w:space="0" w:color="000000"/>
              <w:left w:val="single" w:sz="4" w:space="0" w:color="auto"/>
              <w:bottom w:val="single" w:sz="6" w:space="0" w:color="000000"/>
              <w:right w:val="single" w:sz="4" w:space="0" w:color="auto"/>
            </w:tcBorders>
            <w:hideMark/>
          </w:tcPr>
          <w:p w14:paraId="6EB0ECDB" w14:textId="77777777" w:rsidR="00231822" w:rsidRPr="00231822" w:rsidRDefault="00231822"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Витрати за</w:t>
            </w:r>
            <w:r w:rsidRPr="00231822">
              <w:rPr>
                <w:rFonts w:ascii="Times New Roman" w:eastAsia="Times New Roman" w:hAnsi="Times New Roman" w:cs="Times New Roman"/>
                <w:sz w:val="24"/>
                <w:szCs w:val="24"/>
              </w:rPr>
              <w:br/>
              <w:t>п’ять років</w:t>
            </w:r>
          </w:p>
        </w:tc>
      </w:tr>
      <w:tr w:rsidR="00E15922" w:rsidRPr="00231822" w14:paraId="07616777" w14:textId="77777777" w:rsidTr="00B628BC">
        <w:trPr>
          <w:trHeight w:val="750"/>
        </w:trPr>
        <w:tc>
          <w:tcPr>
            <w:tcW w:w="5000" w:type="pct"/>
            <w:gridSpan w:val="13"/>
            <w:tcBorders>
              <w:top w:val="single" w:sz="6" w:space="0" w:color="000000"/>
              <w:left w:val="single" w:sz="4" w:space="0" w:color="auto"/>
              <w:bottom w:val="single" w:sz="4" w:space="0" w:color="auto"/>
              <w:right w:val="single" w:sz="4" w:space="0" w:color="auto"/>
            </w:tcBorders>
            <w:hideMark/>
          </w:tcPr>
          <w:p w14:paraId="5F1D7013" w14:textId="77777777" w:rsidR="00E15922" w:rsidRPr="00231822" w:rsidRDefault="00E15922"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Оцінка “прямих” витрат суб’єктів малого підприємництва на виконання регулювання</w:t>
            </w:r>
          </w:p>
        </w:tc>
      </w:tr>
      <w:tr w:rsidR="00231822" w:rsidRPr="00231822" w14:paraId="5074234A" w14:textId="77777777" w:rsidTr="00D31B7B">
        <w:trPr>
          <w:trHeight w:val="15"/>
        </w:trPr>
        <w:tc>
          <w:tcPr>
            <w:tcW w:w="380" w:type="pct"/>
            <w:tcBorders>
              <w:top w:val="single" w:sz="4" w:space="0" w:color="auto"/>
              <w:left w:val="single" w:sz="4" w:space="0" w:color="auto"/>
              <w:bottom w:val="nil"/>
              <w:right w:val="single" w:sz="4" w:space="0" w:color="auto"/>
            </w:tcBorders>
            <w:hideMark/>
          </w:tcPr>
          <w:p w14:paraId="3ECAFC8C" w14:textId="77777777" w:rsidR="00231822" w:rsidRPr="00231822" w:rsidRDefault="00231822"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1</w:t>
            </w:r>
          </w:p>
        </w:tc>
        <w:tc>
          <w:tcPr>
            <w:tcW w:w="2286" w:type="pct"/>
            <w:gridSpan w:val="2"/>
            <w:tcBorders>
              <w:top w:val="single" w:sz="4" w:space="0" w:color="auto"/>
              <w:left w:val="single" w:sz="4" w:space="0" w:color="auto"/>
              <w:bottom w:val="nil"/>
              <w:right w:val="single" w:sz="4" w:space="0" w:color="auto"/>
            </w:tcBorders>
            <w:hideMark/>
          </w:tcPr>
          <w:p w14:paraId="0C47692B" w14:textId="77777777" w:rsidR="00231822" w:rsidRPr="00231822" w:rsidRDefault="00231822"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Придбання необхідного обладнання (пристроїв, машин, механізмів)</w:t>
            </w:r>
          </w:p>
          <w:p w14:paraId="2A9A5616" w14:textId="77777777" w:rsidR="00231822" w:rsidRPr="00231822" w:rsidRDefault="00231822" w:rsidP="00231822">
            <w:pPr>
              <w:spacing w:after="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Формула:</w:t>
            </w:r>
          </w:p>
          <w:p w14:paraId="7DE55E0F" w14:textId="77777777" w:rsidR="00231822" w:rsidRPr="00231822" w:rsidRDefault="00231822" w:rsidP="00231822">
            <w:pPr>
              <w:spacing w:after="0" w:line="15" w:lineRule="atLeast"/>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кількість необхідних одиниць обладнання Х вартість одиниці</w:t>
            </w:r>
          </w:p>
        </w:tc>
        <w:tc>
          <w:tcPr>
            <w:tcW w:w="1061" w:type="pct"/>
            <w:gridSpan w:val="2"/>
            <w:tcBorders>
              <w:top w:val="single" w:sz="4" w:space="0" w:color="auto"/>
              <w:left w:val="single" w:sz="4" w:space="0" w:color="auto"/>
              <w:bottom w:val="nil"/>
              <w:right w:val="single" w:sz="4" w:space="0" w:color="auto"/>
            </w:tcBorders>
            <w:hideMark/>
          </w:tcPr>
          <w:p w14:paraId="63565E02" w14:textId="77777777" w:rsidR="00231822" w:rsidRDefault="00231822" w:rsidP="00231822">
            <w:pPr>
              <w:spacing w:before="150" w:after="150" w:line="240" w:lineRule="auto"/>
              <w:textAlignment w:val="baseline"/>
              <w:rPr>
                <w:rFonts w:ascii="Times New Roman" w:eastAsia="Times New Roman" w:hAnsi="Times New Roman" w:cs="Times New Roman"/>
                <w:sz w:val="2"/>
                <w:szCs w:val="24"/>
              </w:rPr>
            </w:pPr>
          </w:p>
          <w:p w14:paraId="0361569C" w14:textId="77777777" w:rsidR="00E15922" w:rsidRDefault="00E15922" w:rsidP="00231822">
            <w:pPr>
              <w:spacing w:before="150" w:after="150" w:line="240" w:lineRule="auto"/>
              <w:textAlignment w:val="baseline"/>
              <w:rPr>
                <w:rFonts w:ascii="Times New Roman" w:eastAsia="Times New Roman" w:hAnsi="Times New Roman" w:cs="Times New Roman"/>
                <w:sz w:val="2"/>
                <w:szCs w:val="24"/>
              </w:rPr>
            </w:pPr>
          </w:p>
          <w:p w14:paraId="48445705" w14:textId="77777777" w:rsidR="00E15922" w:rsidRPr="00E15922" w:rsidRDefault="00E15922" w:rsidP="00E159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651" w:type="pct"/>
            <w:gridSpan w:val="5"/>
            <w:tcBorders>
              <w:top w:val="single" w:sz="4" w:space="0" w:color="auto"/>
              <w:left w:val="single" w:sz="4" w:space="0" w:color="auto"/>
              <w:bottom w:val="nil"/>
              <w:right w:val="single" w:sz="4" w:space="0" w:color="auto"/>
            </w:tcBorders>
            <w:hideMark/>
          </w:tcPr>
          <w:p w14:paraId="00CB2513" w14:textId="77777777" w:rsidR="00231822" w:rsidRDefault="00231822" w:rsidP="00E15922">
            <w:pPr>
              <w:spacing w:before="150" w:after="150" w:line="240" w:lineRule="auto"/>
              <w:jc w:val="both"/>
              <w:textAlignment w:val="baseline"/>
              <w:rPr>
                <w:rFonts w:ascii="Times New Roman" w:eastAsia="Times New Roman" w:hAnsi="Times New Roman" w:cs="Times New Roman"/>
                <w:sz w:val="24"/>
                <w:szCs w:val="24"/>
              </w:rPr>
            </w:pPr>
          </w:p>
          <w:p w14:paraId="0C59FD9B" w14:textId="77777777" w:rsidR="00E15922" w:rsidRPr="00E15922" w:rsidRDefault="00E15922" w:rsidP="00E15922">
            <w:pPr>
              <w:spacing w:before="150" w:after="15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622" w:type="pct"/>
            <w:gridSpan w:val="3"/>
            <w:tcBorders>
              <w:top w:val="single" w:sz="4" w:space="0" w:color="auto"/>
              <w:left w:val="single" w:sz="4" w:space="0" w:color="auto"/>
              <w:bottom w:val="nil"/>
              <w:right w:val="single" w:sz="4" w:space="0" w:color="auto"/>
            </w:tcBorders>
            <w:hideMark/>
          </w:tcPr>
          <w:p w14:paraId="7362E385"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33BF6435" w14:textId="77777777" w:rsidR="00E15922" w:rsidRPr="00E15922" w:rsidRDefault="00E15922"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r>
      <w:tr w:rsidR="00231822" w:rsidRPr="00231822" w14:paraId="51A1506D" w14:textId="77777777" w:rsidTr="00D31B7B">
        <w:trPr>
          <w:trHeight w:val="81"/>
        </w:trPr>
        <w:tc>
          <w:tcPr>
            <w:tcW w:w="380" w:type="pct"/>
            <w:tcBorders>
              <w:top w:val="single" w:sz="4" w:space="0" w:color="auto"/>
              <w:left w:val="single" w:sz="4" w:space="0" w:color="auto"/>
              <w:bottom w:val="single" w:sz="4" w:space="0" w:color="auto"/>
              <w:right w:val="single" w:sz="4" w:space="0" w:color="auto"/>
            </w:tcBorders>
            <w:hideMark/>
          </w:tcPr>
          <w:p w14:paraId="127AA627" w14:textId="77777777" w:rsidR="00231822" w:rsidRPr="00231822" w:rsidRDefault="00231822"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2</w:t>
            </w:r>
          </w:p>
        </w:tc>
        <w:tc>
          <w:tcPr>
            <w:tcW w:w="2286" w:type="pct"/>
            <w:gridSpan w:val="2"/>
            <w:tcBorders>
              <w:top w:val="single" w:sz="4" w:space="0" w:color="auto"/>
              <w:left w:val="single" w:sz="4" w:space="0" w:color="auto"/>
              <w:bottom w:val="single" w:sz="4" w:space="0" w:color="auto"/>
              <w:right w:val="single" w:sz="4" w:space="0" w:color="auto"/>
            </w:tcBorders>
            <w:hideMark/>
          </w:tcPr>
          <w:p w14:paraId="0644D899" w14:textId="77777777" w:rsidR="00231822" w:rsidRPr="00231822" w:rsidRDefault="00231822"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Процедури повірки та/або постановки на відповідний облік у визначеному органі державної влади чи місцевого самоврядування</w:t>
            </w:r>
          </w:p>
          <w:p w14:paraId="1A36226D" w14:textId="77777777" w:rsidR="00231822" w:rsidRPr="00231822" w:rsidRDefault="00231822" w:rsidP="00231822">
            <w:pPr>
              <w:spacing w:after="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Формула:</w:t>
            </w:r>
          </w:p>
          <w:p w14:paraId="29D375F5" w14:textId="77777777" w:rsidR="00231822" w:rsidRPr="00231822" w:rsidRDefault="00231822" w:rsidP="00231822">
            <w:pPr>
              <w:spacing w:after="0" w:line="15" w:lineRule="atLeast"/>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061" w:type="pct"/>
            <w:gridSpan w:val="2"/>
            <w:tcBorders>
              <w:top w:val="single" w:sz="4" w:space="0" w:color="auto"/>
              <w:left w:val="single" w:sz="4" w:space="0" w:color="auto"/>
              <w:bottom w:val="single" w:sz="4" w:space="0" w:color="auto"/>
              <w:right w:val="single" w:sz="4" w:space="0" w:color="auto"/>
            </w:tcBorders>
            <w:hideMark/>
          </w:tcPr>
          <w:p w14:paraId="306100FC" w14:textId="77777777" w:rsidR="00231822" w:rsidRPr="00E15922" w:rsidRDefault="00231822" w:rsidP="00231822">
            <w:pPr>
              <w:spacing w:before="150" w:after="150" w:line="240" w:lineRule="auto"/>
              <w:textAlignment w:val="baseline"/>
              <w:rPr>
                <w:rFonts w:ascii="Times New Roman" w:eastAsia="Times New Roman" w:hAnsi="Times New Roman" w:cs="Times New Roman"/>
                <w:sz w:val="24"/>
                <w:szCs w:val="24"/>
              </w:rPr>
            </w:pPr>
          </w:p>
          <w:p w14:paraId="146F9A3E" w14:textId="77777777" w:rsidR="00E15922" w:rsidRPr="00E15922" w:rsidRDefault="00E15922"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651" w:type="pct"/>
            <w:gridSpan w:val="5"/>
            <w:tcBorders>
              <w:top w:val="single" w:sz="4" w:space="0" w:color="auto"/>
              <w:left w:val="single" w:sz="4" w:space="0" w:color="auto"/>
              <w:bottom w:val="single" w:sz="4" w:space="0" w:color="auto"/>
              <w:right w:val="single" w:sz="4" w:space="0" w:color="auto"/>
            </w:tcBorders>
            <w:hideMark/>
          </w:tcPr>
          <w:p w14:paraId="187CF612"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0CF8D733" w14:textId="77777777" w:rsidR="00E15922" w:rsidRPr="00E15922" w:rsidRDefault="00E15922"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622" w:type="pct"/>
            <w:gridSpan w:val="3"/>
            <w:tcBorders>
              <w:top w:val="single" w:sz="4" w:space="0" w:color="auto"/>
              <w:left w:val="single" w:sz="4" w:space="0" w:color="auto"/>
              <w:bottom w:val="single" w:sz="4" w:space="0" w:color="auto"/>
              <w:right w:val="single" w:sz="4" w:space="0" w:color="auto"/>
            </w:tcBorders>
            <w:hideMark/>
          </w:tcPr>
          <w:p w14:paraId="41647E05"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47434C06" w14:textId="77777777" w:rsidR="00E15922" w:rsidRDefault="00E15922"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p w14:paraId="7BC86395" w14:textId="77777777" w:rsidR="00E15922" w:rsidRPr="00E15922" w:rsidRDefault="00E15922" w:rsidP="00231822">
            <w:pPr>
              <w:spacing w:before="150" w:after="150" w:line="240" w:lineRule="auto"/>
              <w:textAlignment w:val="baseline"/>
              <w:rPr>
                <w:rFonts w:ascii="Times New Roman" w:eastAsia="Times New Roman" w:hAnsi="Times New Roman" w:cs="Times New Roman"/>
                <w:sz w:val="24"/>
                <w:szCs w:val="24"/>
              </w:rPr>
            </w:pPr>
          </w:p>
        </w:tc>
      </w:tr>
      <w:tr w:rsidR="00231822" w:rsidRPr="00231822" w14:paraId="7CC13070" w14:textId="77777777" w:rsidTr="00D31B7B">
        <w:trPr>
          <w:trHeight w:val="15"/>
        </w:trPr>
        <w:tc>
          <w:tcPr>
            <w:tcW w:w="380" w:type="pct"/>
            <w:tcBorders>
              <w:top w:val="single" w:sz="4" w:space="0" w:color="auto"/>
              <w:left w:val="single" w:sz="4" w:space="0" w:color="auto"/>
              <w:bottom w:val="single" w:sz="4" w:space="0" w:color="auto"/>
              <w:right w:val="single" w:sz="4" w:space="0" w:color="auto"/>
            </w:tcBorders>
            <w:hideMark/>
          </w:tcPr>
          <w:p w14:paraId="349744D5" w14:textId="77777777" w:rsidR="00231822" w:rsidRPr="00231822" w:rsidRDefault="00231822"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3</w:t>
            </w:r>
          </w:p>
        </w:tc>
        <w:tc>
          <w:tcPr>
            <w:tcW w:w="2286" w:type="pct"/>
            <w:gridSpan w:val="2"/>
            <w:tcBorders>
              <w:top w:val="single" w:sz="4" w:space="0" w:color="auto"/>
              <w:left w:val="single" w:sz="4" w:space="0" w:color="auto"/>
              <w:bottom w:val="single" w:sz="4" w:space="0" w:color="auto"/>
              <w:right w:val="single" w:sz="4" w:space="0" w:color="auto"/>
            </w:tcBorders>
            <w:hideMark/>
          </w:tcPr>
          <w:p w14:paraId="2A38740D" w14:textId="77777777" w:rsidR="00231822" w:rsidRPr="00231822" w:rsidRDefault="00231822"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Процедури експлуатації обладнання (експлуатаційні витрати - витратні матеріали)</w:t>
            </w:r>
          </w:p>
          <w:p w14:paraId="52C8D3F0" w14:textId="77777777" w:rsidR="00231822" w:rsidRPr="00231822" w:rsidRDefault="00231822" w:rsidP="00231822">
            <w:pPr>
              <w:spacing w:after="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Формула:</w:t>
            </w:r>
          </w:p>
          <w:p w14:paraId="7D778762" w14:textId="77777777" w:rsidR="00231822" w:rsidRPr="00231822" w:rsidRDefault="00231822" w:rsidP="00231822">
            <w:pPr>
              <w:spacing w:after="0" w:line="15" w:lineRule="atLeast"/>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061" w:type="pct"/>
            <w:gridSpan w:val="2"/>
            <w:tcBorders>
              <w:top w:val="single" w:sz="4" w:space="0" w:color="auto"/>
              <w:left w:val="single" w:sz="4" w:space="0" w:color="auto"/>
              <w:bottom w:val="single" w:sz="4" w:space="0" w:color="auto"/>
              <w:right w:val="single" w:sz="4" w:space="0" w:color="auto"/>
            </w:tcBorders>
            <w:hideMark/>
          </w:tcPr>
          <w:p w14:paraId="6D91BBB3" w14:textId="77777777" w:rsidR="00E15922" w:rsidRDefault="00E15922" w:rsidP="00231822">
            <w:pPr>
              <w:spacing w:before="150" w:after="150" w:line="240" w:lineRule="auto"/>
              <w:textAlignment w:val="baseline"/>
              <w:rPr>
                <w:rFonts w:ascii="Times New Roman" w:eastAsia="Times New Roman" w:hAnsi="Times New Roman" w:cs="Times New Roman"/>
                <w:sz w:val="24"/>
                <w:szCs w:val="24"/>
              </w:rPr>
            </w:pPr>
          </w:p>
          <w:p w14:paraId="0ADAC109" w14:textId="77777777" w:rsidR="00E15922" w:rsidRPr="00E15922" w:rsidRDefault="00E15922"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651" w:type="pct"/>
            <w:gridSpan w:val="5"/>
            <w:tcBorders>
              <w:top w:val="single" w:sz="4" w:space="0" w:color="auto"/>
              <w:left w:val="single" w:sz="4" w:space="0" w:color="auto"/>
              <w:bottom w:val="single" w:sz="4" w:space="0" w:color="auto"/>
              <w:right w:val="single" w:sz="4" w:space="0" w:color="auto"/>
            </w:tcBorders>
            <w:hideMark/>
          </w:tcPr>
          <w:p w14:paraId="052C2541"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099DDDD2" w14:textId="77777777" w:rsidR="00E15922" w:rsidRDefault="00E15922"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p w14:paraId="08538567" w14:textId="77777777" w:rsidR="00E15922" w:rsidRPr="00E15922" w:rsidRDefault="00E15922" w:rsidP="00231822">
            <w:pPr>
              <w:spacing w:before="150" w:after="150" w:line="240" w:lineRule="auto"/>
              <w:textAlignment w:val="baseline"/>
              <w:rPr>
                <w:rFonts w:ascii="Times New Roman" w:eastAsia="Times New Roman" w:hAnsi="Times New Roman" w:cs="Times New Roman"/>
                <w:sz w:val="24"/>
                <w:szCs w:val="24"/>
              </w:rPr>
            </w:pPr>
          </w:p>
        </w:tc>
        <w:tc>
          <w:tcPr>
            <w:tcW w:w="622" w:type="pct"/>
            <w:gridSpan w:val="3"/>
            <w:tcBorders>
              <w:top w:val="single" w:sz="4" w:space="0" w:color="auto"/>
              <w:left w:val="single" w:sz="4" w:space="0" w:color="auto"/>
              <w:bottom w:val="single" w:sz="4" w:space="0" w:color="auto"/>
              <w:right w:val="single" w:sz="4" w:space="0" w:color="auto"/>
            </w:tcBorders>
            <w:hideMark/>
          </w:tcPr>
          <w:p w14:paraId="0731782B"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0FDBC27F" w14:textId="77777777" w:rsidR="00E15922" w:rsidRPr="00E15922" w:rsidRDefault="00E15922"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r>
      <w:tr w:rsidR="00231822" w:rsidRPr="00231822" w14:paraId="119AAF42" w14:textId="77777777" w:rsidTr="00D31B7B">
        <w:trPr>
          <w:trHeight w:val="3232"/>
        </w:trPr>
        <w:tc>
          <w:tcPr>
            <w:tcW w:w="380" w:type="pct"/>
            <w:tcBorders>
              <w:top w:val="single" w:sz="4" w:space="0" w:color="auto"/>
              <w:left w:val="single" w:sz="4" w:space="0" w:color="auto"/>
              <w:bottom w:val="single" w:sz="4" w:space="0" w:color="auto"/>
              <w:right w:val="single" w:sz="4" w:space="0" w:color="auto"/>
            </w:tcBorders>
            <w:hideMark/>
          </w:tcPr>
          <w:p w14:paraId="1A6C42A2" w14:textId="77777777" w:rsidR="00231822" w:rsidRPr="00231822" w:rsidRDefault="00231822"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lastRenderedPageBreak/>
              <w:t>4</w:t>
            </w:r>
          </w:p>
        </w:tc>
        <w:tc>
          <w:tcPr>
            <w:tcW w:w="2286" w:type="pct"/>
            <w:gridSpan w:val="2"/>
            <w:tcBorders>
              <w:top w:val="single" w:sz="4" w:space="0" w:color="auto"/>
              <w:left w:val="single" w:sz="4" w:space="0" w:color="auto"/>
              <w:bottom w:val="single" w:sz="4" w:space="0" w:color="auto"/>
              <w:right w:val="single" w:sz="4" w:space="0" w:color="auto"/>
            </w:tcBorders>
            <w:hideMark/>
          </w:tcPr>
          <w:p w14:paraId="464503C3" w14:textId="77777777" w:rsidR="00231822" w:rsidRPr="00231822" w:rsidRDefault="00231822"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Процедури обслуговування обладнання (технічне обслуговування)</w:t>
            </w:r>
          </w:p>
          <w:p w14:paraId="60AE318B" w14:textId="77777777" w:rsidR="00231822" w:rsidRPr="00231822" w:rsidRDefault="00231822" w:rsidP="00231822">
            <w:pPr>
              <w:spacing w:after="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Формула:</w:t>
            </w:r>
          </w:p>
          <w:p w14:paraId="15AF9C4E" w14:textId="77777777" w:rsidR="00231822" w:rsidRPr="00231822" w:rsidRDefault="00231822" w:rsidP="00231822">
            <w:pPr>
              <w:spacing w:after="0" w:line="15" w:lineRule="atLeast"/>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061" w:type="pct"/>
            <w:gridSpan w:val="2"/>
            <w:tcBorders>
              <w:top w:val="single" w:sz="4" w:space="0" w:color="auto"/>
              <w:left w:val="single" w:sz="4" w:space="0" w:color="auto"/>
              <w:bottom w:val="single" w:sz="4" w:space="0" w:color="auto"/>
              <w:right w:val="single" w:sz="4" w:space="0" w:color="auto"/>
            </w:tcBorders>
            <w:hideMark/>
          </w:tcPr>
          <w:p w14:paraId="0D0C2B04" w14:textId="77777777" w:rsidR="00E15922" w:rsidRDefault="00E15922" w:rsidP="00231822">
            <w:pPr>
              <w:spacing w:before="150" w:after="150" w:line="240" w:lineRule="auto"/>
              <w:textAlignment w:val="baseline"/>
              <w:rPr>
                <w:rFonts w:ascii="Times New Roman" w:eastAsia="Times New Roman" w:hAnsi="Times New Roman" w:cs="Times New Roman"/>
                <w:sz w:val="24"/>
                <w:szCs w:val="24"/>
              </w:rPr>
            </w:pPr>
          </w:p>
          <w:p w14:paraId="26DAE14A" w14:textId="77777777" w:rsidR="00E15922" w:rsidRDefault="00E15922"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p w14:paraId="3601AD7F" w14:textId="77777777" w:rsidR="00E15922" w:rsidRPr="00E15922" w:rsidRDefault="00E15922"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51" w:type="pct"/>
            <w:gridSpan w:val="5"/>
            <w:tcBorders>
              <w:top w:val="single" w:sz="4" w:space="0" w:color="auto"/>
              <w:left w:val="single" w:sz="4" w:space="0" w:color="auto"/>
              <w:bottom w:val="single" w:sz="4" w:space="0" w:color="auto"/>
              <w:right w:val="single" w:sz="4" w:space="0" w:color="auto"/>
            </w:tcBorders>
            <w:hideMark/>
          </w:tcPr>
          <w:p w14:paraId="7969C443"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699B4A74" w14:textId="77777777" w:rsidR="00E15922" w:rsidRPr="00E15922" w:rsidRDefault="00E15922"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622" w:type="pct"/>
            <w:gridSpan w:val="3"/>
            <w:tcBorders>
              <w:top w:val="single" w:sz="4" w:space="0" w:color="auto"/>
              <w:left w:val="single" w:sz="4" w:space="0" w:color="auto"/>
              <w:bottom w:val="single" w:sz="4" w:space="0" w:color="auto"/>
              <w:right w:val="single" w:sz="4" w:space="0" w:color="auto"/>
            </w:tcBorders>
            <w:hideMark/>
          </w:tcPr>
          <w:p w14:paraId="058437C2" w14:textId="77777777" w:rsidR="00231822" w:rsidRDefault="00231822" w:rsidP="00231822">
            <w:pPr>
              <w:spacing w:before="150" w:after="150" w:line="240" w:lineRule="auto"/>
              <w:textAlignment w:val="baseline"/>
              <w:rPr>
                <w:rFonts w:ascii="Times New Roman" w:eastAsia="Times New Roman" w:hAnsi="Times New Roman" w:cs="Times New Roman"/>
                <w:sz w:val="24"/>
                <w:szCs w:val="24"/>
              </w:rPr>
            </w:pPr>
          </w:p>
          <w:p w14:paraId="3C5BCB5E" w14:textId="77777777" w:rsidR="00E15922" w:rsidRDefault="00E15922"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p w14:paraId="2895B057" w14:textId="77777777" w:rsidR="00E15922" w:rsidRPr="00E15922" w:rsidRDefault="00E15922" w:rsidP="00231822">
            <w:pPr>
              <w:spacing w:before="150" w:after="150" w:line="240" w:lineRule="auto"/>
              <w:textAlignment w:val="baseline"/>
              <w:rPr>
                <w:rFonts w:ascii="Times New Roman" w:eastAsia="Times New Roman" w:hAnsi="Times New Roman" w:cs="Times New Roman"/>
                <w:sz w:val="24"/>
                <w:szCs w:val="24"/>
              </w:rPr>
            </w:pPr>
          </w:p>
        </w:tc>
      </w:tr>
      <w:tr w:rsidR="008F3344" w:rsidRPr="00231822" w14:paraId="306A642F" w14:textId="77777777" w:rsidTr="00D31B7B">
        <w:trPr>
          <w:trHeight w:val="12"/>
        </w:trPr>
        <w:tc>
          <w:tcPr>
            <w:tcW w:w="380" w:type="pct"/>
            <w:tcBorders>
              <w:top w:val="single" w:sz="4" w:space="0" w:color="auto"/>
              <w:left w:val="single" w:sz="4" w:space="0" w:color="auto"/>
              <w:bottom w:val="nil"/>
              <w:right w:val="single" w:sz="4" w:space="0" w:color="auto"/>
            </w:tcBorders>
            <w:hideMark/>
          </w:tcPr>
          <w:p w14:paraId="76422C8C" w14:textId="77777777" w:rsidR="008F3344" w:rsidRPr="00231822" w:rsidRDefault="008F3344" w:rsidP="00231822">
            <w:pPr>
              <w:spacing w:before="150" w:after="150" w:line="15" w:lineRule="atLeast"/>
              <w:jc w:val="center"/>
              <w:textAlignment w:val="baseline"/>
              <w:rPr>
                <w:rFonts w:ascii="Times New Roman" w:eastAsia="Times New Roman" w:hAnsi="Times New Roman" w:cs="Times New Roman"/>
                <w:sz w:val="24"/>
                <w:szCs w:val="24"/>
              </w:rPr>
            </w:pPr>
          </w:p>
        </w:tc>
        <w:tc>
          <w:tcPr>
            <w:tcW w:w="2286" w:type="pct"/>
            <w:gridSpan w:val="2"/>
            <w:tcBorders>
              <w:top w:val="single" w:sz="4" w:space="0" w:color="auto"/>
              <w:left w:val="single" w:sz="4" w:space="0" w:color="auto"/>
              <w:bottom w:val="nil"/>
              <w:right w:val="single" w:sz="4" w:space="0" w:color="auto"/>
            </w:tcBorders>
            <w:hideMark/>
          </w:tcPr>
          <w:p w14:paraId="63B3F231" w14:textId="77777777" w:rsidR="008F3344" w:rsidRPr="00231822" w:rsidRDefault="008F3344" w:rsidP="00231822">
            <w:pPr>
              <w:spacing w:after="0" w:line="15" w:lineRule="atLeast"/>
              <w:textAlignment w:val="baseline"/>
              <w:rPr>
                <w:rFonts w:ascii="Times New Roman" w:eastAsia="Times New Roman" w:hAnsi="Times New Roman" w:cs="Times New Roman"/>
                <w:sz w:val="24"/>
                <w:szCs w:val="24"/>
              </w:rPr>
            </w:pPr>
          </w:p>
        </w:tc>
        <w:tc>
          <w:tcPr>
            <w:tcW w:w="1061" w:type="pct"/>
            <w:gridSpan w:val="2"/>
            <w:tcBorders>
              <w:top w:val="single" w:sz="4" w:space="0" w:color="auto"/>
              <w:left w:val="single" w:sz="4" w:space="0" w:color="auto"/>
              <w:bottom w:val="nil"/>
              <w:right w:val="single" w:sz="4" w:space="0" w:color="auto"/>
            </w:tcBorders>
            <w:hideMark/>
          </w:tcPr>
          <w:p w14:paraId="095F1B0B" w14:textId="77777777" w:rsidR="008F3344" w:rsidRPr="00231822" w:rsidRDefault="008F3344" w:rsidP="00231822">
            <w:pPr>
              <w:spacing w:before="150" w:after="150" w:line="240" w:lineRule="auto"/>
              <w:textAlignment w:val="baseline"/>
              <w:rPr>
                <w:rFonts w:ascii="Times New Roman" w:eastAsia="Times New Roman" w:hAnsi="Times New Roman" w:cs="Times New Roman"/>
                <w:sz w:val="2"/>
                <w:szCs w:val="24"/>
              </w:rPr>
            </w:pPr>
          </w:p>
        </w:tc>
        <w:tc>
          <w:tcPr>
            <w:tcW w:w="651" w:type="pct"/>
            <w:gridSpan w:val="5"/>
            <w:tcBorders>
              <w:top w:val="single" w:sz="4" w:space="0" w:color="auto"/>
              <w:left w:val="single" w:sz="4" w:space="0" w:color="auto"/>
              <w:bottom w:val="nil"/>
              <w:right w:val="single" w:sz="4" w:space="0" w:color="auto"/>
            </w:tcBorders>
            <w:hideMark/>
          </w:tcPr>
          <w:p w14:paraId="209D3549" w14:textId="77777777" w:rsidR="008F3344" w:rsidRPr="00231822" w:rsidRDefault="008F3344" w:rsidP="00231822">
            <w:pPr>
              <w:spacing w:before="150" w:after="150" w:line="240" w:lineRule="auto"/>
              <w:textAlignment w:val="baseline"/>
              <w:rPr>
                <w:rFonts w:ascii="Times New Roman" w:eastAsia="Times New Roman" w:hAnsi="Times New Roman" w:cs="Times New Roman"/>
                <w:sz w:val="2"/>
                <w:szCs w:val="24"/>
              </w:rPr>
            </w:pPr>
          </w:p>
        </w:tc>
        <w:tc>
          <w:tcPr>
            <w:tcW w:w="622" w:type="pct"/>
            <w:gridSpan w:val="3"/>
            <w:tcBorders>
              <w:top w:val="single" w:sz="4" w:space="0" w:color="auto"/>
              <w:left w:val="single" w:sz="4" w:space="0" w:color="auto"/>
              <w:bottom w:val="nil"/>
              <w:right w:val="single" w:sz="4" w:space="0" w:color="auto"/>
            </w:tcBorders>
            <w:hideMark/>
          </w:tcPr>
          <w:p w14:paraId="4A120584" w14:textId="77777777" w:rsidR="008F3344" w:rsidRPr="00231822" w:rsidRDefault="008F3344" w:rsidP="00231822">
            <w:pPr>
              <w:spacing w:before="150" w:after="150" w:line="240" w:lineRule="auto"/>
              <w:textAlignment w:val="baseline"/>
              <w:rPr>
                <w:rFonts w:ascii="Times New Roman" w:eastAsia="Times New Roman" w:hAnsi="Times New Roman" w:cs="Times New Roman"/>
                <w:sz w:val="2"/>
                <w:szCs w:val="24"/>
              </w:rPr>
            </w:pPr>
          </w:p>
        </w:tc>
      </w:tr>
      <w:tr w:rsidR="00484386" w:rsidRPr="00231822" w14:paraId="10BE705C" w14:textId="77777777" w:rsidTr="00D31B7B">
        <w:trPr>
          <w:trHeight w:val="90"/>
        </w:trPr>
        <w:tc>
          <w:tcPr>
            <w:tcW w:w="380" w:type="pct"/>
            <w:tcBorders>
              <w:top w:val="nil"/>
              <w:left w:val="single" w:sz="4" w:space="0" w:color="auto"/>
              <w:bottom w:val="single" w:sz="4" w:space="0" w:color="auto"/>
              <w:right w:val="single" w:sz="4" w:space="0" w:color="auto"/>
            </w:tcBorders>
            <w:hideMark/>
          </w:tcPr>
          <w:p w14:paraId="7C9220A2" w14:textId="77777777" w:rsidR="00231822" w:rsidRPr="00231822" w:rsidRDefault="00231822"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5</w:t>
            </w:r>
          </w:p>
        </w:tc>
        <w:tc>
          <w:tcPr>
            <w:tcW w:w="2286" w:type="pct"/>
            <w:gridSpan w:val="2"/>
            <w:tcBorders>
              <w:top w:val="nil"/>
              <w:left w:val="single" w:sz="4" w:space="0" w:color="auto"/>
              <w:bottom w:val="single" w:sz="4" w:space="0" w:color="auto"/>
              <w:right w:val="single" w:sz="4" w:space="0" w:color="auto"/>
            </w:tcBorders>
            <w:hideMark/>
          </w:tcPr>
          <w:p w14:paraId="0CFAE496" w14:textId="77777777" w:rsidR="00231822" w:rsidRPr="00231822" w:rsidRDefault="00C026E6" w:rsidP="00231822">
            <w:pPr>
              <w:spacing w:before="150" w:after="150" w:line="15"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процедури (сплата податку</w:t>
            </w:r>
            <w:r w:rsidR="00231822" w:rsidRPr="00231822">
              <w:rPr>
                <w:rFonts w:ascii="Times New Roman" w:eastAsia="Times New Roman" w:hAnsi="Times New Roman" w:cs="Times New Roman"/>
                <w:sz w:val="24"/>
                <w:szCs w:val="24"/>
              </w:rPr>
              <w:t>)</w:t>
            </w:r>
          </w:p>
        </w:tc>
        <w:tc>
          <w:tcPr>
            <w:tcW w:w="1061" w:type="pct"/>
            <w:gridSpan w:val="2"/>
            <w:tcBorders>
              <w:top w:val="nil"/>
              <w:left w:val="single" w:sz="4" w:space="0" w:color="auto"/>
              <w:bottom w:val="single" w:sz="4" w:space="0" w:color="auto"/>
              <w:right w:val="single" w:sz="4" w:space="0" w:color="auto"/>
            </w:tcBorders>
            <w:shd w:val="clear" w:color="auto" w:fill="auto"/>
            <w:hideMark/>
          </w:tcPr>
          <w:p w14:paraId="101FFA2E" w14:textId="131BC71C" w:rsidR="00231822" w:rsidRPr="00E37E5B" w:rsidRDefault="0054789C" w:rsidP="00C026E6">
            <w:pPr>
              <w:spacing w:before="150" w:after="150" w:line="240" w:lineRule="auto"/>
              <w:jc w:val="center"/>
              <w:textAlignment w:val="baseline"/>
              <w:rPr>
                <w:rFonts w:ascii="Times New Roman" w:eastAsia="Times New Roman" w:hAnsi="Times New Roman" w:cs="Times New Roman"/>
                <w:sz w:val="24"/>
                <w:szCs w:val="24"/>
              </w:rPr>
            </w:pPr>
            <w:r w:rsidRPr="00E37E5B">
              <w:rPr>
                <w:rFonts w:ascii="Times New Roman" w:eastAsia="Times New Roman" w:hAnsi="Times New Roman" w:cs="Times New Roman"/>
                <w:sz w:val="24"/>
                <w:szCs w:val="24"/>
              </w:rPr>
              <w:t>6319,68</w:t>
            </w:r>
          </w:p>
        </w:tc>
        <w:tc>
          <w:tcPr>
            <w:tcW w:w="651" w:type="pct"/>
            <w:gridSpan w:val="5"/>
            <w:tcBorders>
              <w:top w:val="nil"/>
              <w:left w:val="single" w:sz="4" w:space="0" w:color="auto"/>
              <w:bottom w:val="single" w:sz="4" w:space="0" w:color="auto"/>
              <w:right w:val="single" w:sz="4" w:space="0" w:color="auto"/>
            </w:tcBorders>
            <w:shd w:val="clear" w:color="auto" w:fill="auto"/>
            <w:hideMark/>
          </w:tcPr>
          <w:p w14:paraId="35CD6637" w14:textId="77777777" w:rsidR="00231822" w:rsidRPr="00E15922" w:rsidRDefault="00E15922"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c>
          <w:tcPr>
            <w:tcW w:w="622" w:type="pct"/>
            <w:gridSpan w:val="3"/>
            <w:tcBorders>
              <w:top w:val="nil"/>
              <w:left w:val="single" w:sz="4" w:space="0" w:color="auto"/>
              <w:bottom w:val="single" w:sz="4" w:space="0" w:color="auto"/>
              <w:right w:val="single" w:sz="4" w:space="0" w:color="auto"/>
            </w:tcBorders>
            <w:shd w:val="clear" w:color="auto" w:fill="auto"/>
            <w:hideMark/>
          </w:tcPr>
          <w:p w14:paraId="23D72BF7" w14:textId="77777777" w:rsidR="00231822" w:rsidRPr="00E15922" w:rsidRDefault="00E15922"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r>
      <w:tr w:rsidR="00231822" w:rsidRPr="00231822" w14:paraId="395A8103" w14:textId="77777777" w:rsidTr="00D31B7B">
        <w:trPr>
          <w:trHeight w:val="1125"/>
        </w:trPr>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74E933CA" w14:textId="77777777" w:rsidR="00231822" w:rsidRPr="00231822" w:rsidRDefault="00231822"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6</w:t>
            </w:r>
          </w:p>
        </w:tc>
        <w:tc>
          <w:tcPr>
            <w:tcW w:w="228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174B954" w14:textId="77777777" w:rsidR="00231822" w:rsidRPr="00231822" w:rsidRDefault="00231822"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Разом, гривень</w:t>
            </w:r>
          </w:p>
          <w:p w14:paraId="65F6A98C" w14:textId="77777777" w:rsidR="00231822" w:rsidRPr="00231822" w:rsidRDefault="00231822" w:rsidP="00231822">
            <w:pPr>
              <w:spacing w:after="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Формула:</w:t>
            </w:r>
          </w:p>
          <w:p w14:paraId="42D35E7D" w14:textId="77777777" w:rsidR="00231822" w:rsidRPr="00231822" w:rsidRDefault="00231822" w:rsidP="00231822">
            <w:pPr>
              <w:spacing w:after="0" w:line="15" w:lineRule="atLeast"/>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(сума рядків 1 + 2 + 3 + 4 + 5)</w:t>
            </w:r>
          </w:p>
        </w:tc>
        <w:tc>
          <w:tcPr>
            <w:tcW w:w="1061" w:type="pct"/>
            <w:gridSpan w:val="2"/>
            <w:tcBorders>
              <w:top w:val="single" w:sz="4" w:space="0" w:color="auto"/>
              <w:left w:val="single" w:sz="4" w:space="0" w:color="auto"/>
              <w:bottom w:val="single" w:sz="4" w:space="0" w:color="auto"/>
              <w:right w:val="single" w:sz="4" w:space="0" w:color="auto"/>
            </w:tcBorders>
            <w:shd w:val="clear" w:color="auto" w:fill="auto"/>
            <w:hideMark/>
          </w:tcPr>
          <w:p w14:paraId="41DCBA33" w14:textId="71795A03" w:rsidR="00231822" w:rsidRPr="00E37E5B" w:rsidRDefault="0054789C" w:rsidP="00C026E6">
            <w:pPr>
              <w:spacing w:before="150" w:after="150" w:line="240" w:lineRule="auto"/>
              <w:jc w:val="center"/>
              <w:textAlignment w:val="baseline"/>
              <w:rPr>
                <w:rFonts w:ascii="Times New Roman" w:eastAsia="Times New Roman" w:hAnsi="Times New Roman" w:cs="Times New Roman"/>
                <w:sz w:val="24"/>
                <w:szCs w:val="24"/>
              </w:rPr>
            </w:pPr>
            <w:r w:rsidRPr="00E37E5B">
              <w:rPr>
                <w:rFonts w:ascii="Times New Roman" w:eastAsia="Times New Roman" w:hAnsi="Times New Roman" w:cs="Times New Roman"/>
                <w:sz w:val="24"/>
                <w:szCs w:val="24"/>
              </w:rPr>
              <w:t>6319,68</w:t>
            </w:r>
          </w:p>
        </w:tc>
        <w:tc>
          <w:tcPr>
            <w:tcW w:w="651" w:type="pct"/>
            <w:gridSpan w:val="5"/>
            <w:tcBorders>
              <w:top w:val="single" w:sz="4" w:space="0" w:color="auto"/>
              <w:left w:val="single" w:sz="4" w:space="0" w:color="auto"/>
              <w:bottom w:val="single" w:sz="4" w:space="0" w:color="auto"/>
              <w:right w:val="single" w:sz="4" w:space="0" w:color="auto"/>
            </w:tcBorders>
            <w:shd w:val="clear" w:color="auto" w:fill="auto"/>
            <w:hideMark/>
          </w:tcPr>
          <w:p w14:paraId="4BE019BB" w14:textId="77777777" w:rsidR="00231822" w:rsidRPr="00E15922" w:rsidRDefault="00231822" w:rsidP="00231822">
            <w:pPr>
              <w:spacing w:before="150" w:after="150" w:line="15" w:lineRule="atLeast"/>
              <w:jc w:val="center"/>
              <w:textAlignment w:val="baseline"/>
              <w:rPr>
                <w:rFonts w:ascii="Times New Roman" w:eastAsia="Times New Roman" w:hAnsi="Times New Roman" w:cs="Times New Roman"/>
                <w:sz w:val="24"/>
                <w:szCs w:val="24"/>
              </w:rPr>
            </w:pPr>
            <w:r w:rsidRPr="00E15922">
              <w:rPr>
                <w:rFonts w:ascii="Times New Roman" w:eastAsia="Times New Roman" w:hAnsi="Times New Roman" w:cs="Times New Roman"/>
                <w:sz w:val="24"/>
                <w:szCs w:val="24"/>
              </w:rPr>
              <w:t>Х</w:t>
            </w:r>
          </w:p>
        </w:tc>
        <w:tc>
          <w:tcPr>
            <w:tcW w:w="622" w:type="pct"/>
            <w:gridSpan w:val="3"/>
            <w:tcBorders>
              <w:top w:val="single" w:sz="4" w:space="0" w:color="auto"/>
              <w:left w:val="single" w:sz="4" w:space="0" w:color="auto"/>
              <w:bottom w:val="single" w:sz="4" w:space="0" w:color="auto"/>
              <w:right w:val="single" w:sz="4" w:space="0" w:color="auto"/>
            </w:tcBorders>
            <w:shd w:val="clear" w:color="auto" w:fill="auto"/>
            <w:hideMark/>
          </w:tcPr>
          <w:p w14:paraId="6F4807A7" w14:textId="77777777" w:rsidR="00231822" w:rsidRPr="00E15922" w:rsidRDefault="00E15922" w:rsidP="00231822">
            <w:pPr>
              <w:spacing w:before="150" w:after="15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w:t>
            </w:r>
          </w:p>
        </w:tc>
      </w:tr>
      <w:tr w:rsidR="008F3344" w:rsidRPr="00231822" w14:paraId="3EC30141" w14:textId="77777777" w:rsidTr="00D31B7B">
        <w:tc>
          <w:tcPr>
            <w:tcW w:w="380" w:type="pct"/>
            <w:tcBorders>
              <w:top w:val="single" w:sz="4" w:space="0" w:color="auto"/>
              <w:left w:val="single" w:sz="4" w:space="0" w:color="auto"/>
              <w:bottom w:val="nil"/>
              <w:right w:val="single" w:sz="4" w:space="0" w:color="auto"/>
            </w:tcBorders>
            <w:shd w:val="clear" w:color="auto" w:fill="auto"/>
            <w:hideMark/>
          </w:tcPr>
          <w:p w14:paraId="601426EE" w14:textId="77777777" w:rsidR="008F3344" w:rsidRPr="00231822" w:rsidRDefault="008F3344" w:rsidP="00231822">
            <w:pPr>
              <w:spacing w:before="150" w:after="150" w:line="15" w:lineRule="atLeast"/>
              <w:jc w:val="center"/>
              <w:textAlignment w:val="baseline"/>
              <w:rPr>
                <w:rFonts w:ascii="Times New Roman" w:eastAsia="Times New Roman" w:hAnsi="Times New Roman" w:cs="Times New Roman"/>
                <w:sz w:val="24"/>
                <w:szCs w:val="24"/>
              </w:rPr>
            </w:pPr>
          </w:p>
        </w:tc>
        <w:tc>
          <w:tcPr>
            <w:tcW w:w="2286" w:type="pct"/>
            <w:gridSpan w:val="2"/>
            <w:tcBorders>
              <w:top w:val="single" w:sz="4" w:space="0" w:color="auto"/>
              <w:left w:val="single" w:sz="4" w:space="0" w:color="auto"/>
              <w:bottom w:val="nil"/>
              <w:right w:val="nil"/>
            </w:tcBorders>
            <w:shd w:val="clear" w:color="auto" w:fill="auto"/>
            <w:hideMark/>
          </w:tcPr>
          <w:p w14:paraId="0026664F" w14:textId="77777777" w:rsidR="008F3344" w:rsidRPr="00231822" w:rsidRDefault="008F3344" w:rsidP="00231822">
            <w:pPr>
              <w:spacing w:after="0" w:line="15" w:lineRule="atLeast"/>
              <w:textAlignment w:val="baseline"/>
              <w:rPr>
                <w:rFonts w:ascii="Times New Roman" w:eastAsia="Times New Roman" w:hAnsi="Times New Roman" w:cs="Times New Roman"/>
                <w:sz w:val="24"/>
                <w:szCs w:val="24"/>
              </w:rPr>
            </w:pPr>
          </w:p>
        </w:tc>
        <w:tc>
          <w:tcPr>
            <w:tcW w:w="1061" w:type="pct"/>
            <w:gridSpan w:val="2"/>
            <w:tcBorders>
              <w:top w:val="single" w:sz="4" w:space="0" w:color="auto"/>
              <w:left w:val="nil"/>
              <w:bottom w:val="nil"/>
              <w:right w:val="nil"/>
            </w:tcBorders>
            <w:shd w:val="clear" w:color="auto" w:fill="auto"/>
            <w:hideMark/>
          </w:tcPr>
          <w:p w14:paraId="5C2FA31D" w14:textId="77777777" w:rsidR="008F3344" w:rsidRPr="00231822" w:rsidRDefault="008F3344" w:rsidP="00231822">
            <w:pPr>
              <w:spacing w:before="150" w:after="150" w:line="240" w:lineRule="auto"/>
              <w:textAlignment w:val="baseline"/>
              <w:rPr>
                <w:rFonts w:ascii="Times New Roman" w:eastAsia="Times New Roman" w:hAnsi="Times New Roman" w:cs="Times New Roman"/>
                <w:sz w:val="2"/>
                <w:szCs w:val="24"/>
              </w:rPr>
            </w:pPr>
          </w:p>
        </w:tc>
        <w:tc>
          <w:tcPr>
            <w:tcW w:w="651" w:type="pct"/>
            <w:gridSpan w:val="5"/>
            <w:tcBorders>
              <w:top w:val="single" w:sz="4" w:space="0" w:color="auto"/>
              <w:left w:val="nil"/>
              <w:bottom w:val="nil"/>
              <w:right w:val="nil"/>
            </w:tcBorders>
            <w:shd w:val="clear" w:color="auto" w:fill="auto"/>
            <w:hideMark/>
          </w:tcPr>
          <w:p w14:paraId="2A917524" w14:textId="77777777" w:rsidR="008F3344" w:rsidRPr="00231822" w:rsidRDefault="008F3344" w:rsidP="00231822">
            <w:pPr>
              <w:spacing w:before="150" w:after="150" w:line="15" w:lineRule="atLeast"/>
              <w:jc w:val="center"/>
              <w:textAlignment w:val="baseline"/>
              <w:rPr>
                <w:rFonts w:ascii="Times New Roman" w:eastAsia="Times New Roman" w:hAnsi="Times New Roman" w:cs="Times New Roman"/>
                <w:sz w:val="24"/>
                <w:szCs w:val="24"/>
              </w:rPr>
            </w:pPr>
          </w:p>
        </w:tc>
        <w:tc>
          <w:tcPr>
            <w:tcW w:w="622" w:type="pct"/>
            <w:gridSpan w:val="3"/>
            <w:tcBorders>
              <w:top w:val="single" w:sz="4" w:space="0" w:color="auto"/>
              <w:left w:val="nil"/>
              <w:bottom w:val="nil"/>
              <w:right w:val="single" w:sz="4" w:space="0" w:color="auto"/>
            </w:tcBorders>
            <w:shd w:val="clear" w:color="auto" w:fill="auto"/>
            <w:hideMark/>
          </w:tcPr>
          <w:p w14:paraId="2947B3A1" w14:textId="77777777" w:rsidR="008F3344" w:rsidRPr="00231822" w:rsidRDefault="008F3344" w:rsidP="00231822">
            <w:pPr>
              <w:spacing w:before="150" w:after="150" w:line="240" w:lineRule="auto"/>
              <w:textAlignment w:val="baseline"/>
              <w:rPr>
                <w:rFonts w:ascii="Times New Roman" w:eastAsia="Times New Roman" w:hAnsi="Times New Roman" w:cs="Times New Roman"/>
                <w:sz w:val="2"/>
                <w:szCs w:val="24"/>
              </w:rPr>
            </w:pPr>
          </w:p>
        </w:tc>
      </w:tr>
      <w:tr w:rsidR="009F70A1" w:rsidRPr="00231822" w14:paraId="63876909" w14:textId="77777777" w:rsidTr="00D31B7B">
        <w:trPr>
          <w:trHeight w:val="15"/>
        </w:trPr>
        <w:tc>
          <w:tcPr>
            <w:tcW w:w="380" w:type="pct"/>
            <w:tcBorders>
              <w:top w:val="single" w:sz="4" w:space="0" w:color="auto"/>
              <w:left w:val="single" w:sz="4" w:space="0" w:color="auto"/>
              <w:bottom w:val="single" w:sz="4" w:space="0" w:color="auto"/>
              <w:right w:val="single" w:sz="4" w:space="0" w:color="auto"/>
            </w:tcBorders>
            <w:shd w:val="clear" w:color="auto" w:fill="auto"/>
            <w:hideMark/>
          </w:tcPr>
          <w:p w14:paraId="5A13E551" w14:textId="77777777" w:rsidR="009F70A1" w:rsidRPr="00231822" w:rsidRDefault="009F70A1"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7</w:t>
            </w:r>
          </w:p>
        </w:tc>
        <w:tc>
          <w:tcPr>
            <w:tcW w:w="228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85131F0" w14:textId="77777777" w:rsidR="009F70A1" w:rsidRPr="00231822" w:rsidRDefault="009F70A1" w:rsidP="00231822">
            <w:pPr>
              <w:spacing w:before="150" w:after="150" w:line="15" w:lineRule="atLeast"/>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Кількість суб’єктів господарювання, що повинні виконати вимоги регулювання, одиниць</w:t>
            </w:r>
          </w:p>
        </w:tc>
        <w:tc>
          <w:tcPr>
            <w:tcW w:w="1061" w:type="pct"/>
            <w:gridSpan w:val="2"/>
            <w:tcBorders>
              <w:top w:val="single" w:sz="4" w:space="0" w:color="auto"/>
              <w:left w:val="single" w:sz="4" w:space="0" w:color="auto"/>
              <w:bottom w:val="single" w:sz="4" w:space="0" w:color="auto"/>
              <w:right w:val="single" w:sz="4" w:space="0" w:color="auto"/>
            </w:tcBorders>
            <w:shd w:val="clear" w:color="auto" w:fill="auto"/>
            <w:hideMark/>
          </w:tcPr>
          <w:p w14:paraId="6DF59209" w14:textId="607C6F1D" w:rsidR="009F70A1" w:rsidRPr="000F04DC" w:rsidRDefault="00AA25AB" w:rsidP="005A727F">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5A727F">
              <w:rPr>
                <w:rFonts w:ascii="Times New Roman" w:eastAsia="Times New Roman" w:hAnsi="Times New Roman" w:cs="Times New Roman"/>
                <w:sz w:val="24"/>
                <w:szCs w:val="24"/>
              </w:rPr>
              <w:t>4</w:t>
            </w:r>
          </w:p>
        </w:tc>
        <w:tc>
          <w:tcPr>
            <w:tcW w:w="657" w:type="pct"/>
            <w:gridSpan w:val="6"/>
            <w:tcBorders>
              <w:top w:val="single" w:sz="4" w:space="0" w:color="auto"/>
              <w:left w:val="single" w:sz="4" w:space="0" w:color="auto"/>
              <w:bottom w:val="single" w:sz="4" w:space="0" w:color="auto"/>
              <w:right w:val="single" w:sz="4" w:space="0" w:color="auto"/>
            </w:tcBorders>
            <w:shd w:val="clear" w:color="auto" w:fill="auto"/>
          </w:tcPr>
          <w:p w14:paraId="00F058E9" w14:textId="77777777" w:rsidR="009F70A1" w:rsidRPr="000F04DC" w:rsidRDefault="00B628BC" w:rsidP="009F70A1">
            <w:pPr>
              <w:spacing w:before="150" w:after="150" w:line="240" w:lineRule="auto"/>
              <w:ind w:left="382"/>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F8F9D04" w14:textId="77777777" w:rsidR="009F70A1" w:rsidRPr="000F04DC" w:rsidRDefault="00B628BC" w:rsidP="009F70A1">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628BC" w:rsidRPr="00231822" w14:paraId="187BE691" w14:textId="77777777" w:rsidTr="00D31B7B">
        <w:trPr>
          <w:trHeight w:val="15"/>
        </w:trPr>
        <w:tc>
          <w:tcPr>
            <w:tcW w:w="380" w:type="pct"/>
            <w:tcBorders>
              <w:top w:val="single" w:sz="4" w:space="0" w:color="auto"/>
              <w:left w:val="single" w:sz="4" w:space="0" w:color="auto"/>
              <w:bottom w:val="single" w:sz="4" w:space="0" w:color="auto"/>
              <w:right w:val="single" w:sz="4" w:space="0" w:color="auto"/>
            </w:tcBorders>
            <w:hideMark/>
          </w:tcPr>
          <w:p w14:paraId="5CD567A8" w14:textId="77777777" w:rsidR="008F3344" w:rsidRPr="00231822" w:rsidRDefault="008F3344"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8</w:t>
            </w:r>
          </w:p>
        </w:tc>
        <w:tc>
          <w:tcPr>
            <w:tcW w:w="2286" w:type="pct"/>
            <w:gridSpan w:val="2"/>
            <w:tcBorders>
              <w:top w:val="single" w:sz="4" w:space="0" w:color="auto"/>
              <w:left w:val="single" w:sz="4" w:space="0" w:color="auto"/>
              <w:bottom w:val="single" w:sz="4" w:space="0" w:color="auto"/>
              <w:right w:val="single" w:sz="4" w:space="0" w:color="auto"/>
            </w:tcBorders>
            <w:hideMark/>
          </w:tcPr>
          <w:p w14:paraId="01F6710D" w14:textId="77777777" w:rsidR="008F3344" w:rsidRPr="00231822" w:rsidRDefault="008F3344"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Сумарно, гривень</w:t>
            </w:r>
          </w:p>
          <w:p w14:paraId="665BAB1B" w14:textId="77777777" w:rsidR="008F3344" w:rsidRPr="00231822" w:rsidRDefault="008F3344" w:rsidP="00231822">
            <w:pPr>
              <w:spacing w:after="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Формула:</w:t>
            </w:r>
          </w:p>
          <w:p w14:paraId="65C00B2B" w14:textId="77777777" w:rsidR="008F3344" w:rsidRPr="00D31B7B" w:rsidRDefault="008F3344" w:rsidP="00231822">
            <w:pPr>
              <w:spacing w:after="0" w:line="15" w:lineRule="atLeast"/>
              <w:textAlignment w:val="baseline"/>
              <w:rPr>
                <w:rFonts w:ascii="Times New Roman" w:eastAsia="Times New Roman" w:hAnsi="Times New Roman" w:cs="Times New Roman"/>
                <w:i/>
                <w:iCs/>
                <w:color w:val="000000"/>
                <w:sz w:val="24"/>
                <w:szCs w:val="24"/>
              </w:rPr>
            </w:pPr>
            <w:r w:rsidRPr="00231822">
              <w:rPr>
                <w:rFonts w:ascii="Times New Roman" w:eastAsia="Times New Roman" w:hAnsi="Times New Roman" w:cs="Times New Roman"/>
                <w:i/>
                <w:iCs/>
                <w:color w:val="000000"/>
                <w:sz w:val="24"/>
                <w:szCs w:val="24"/>
              </w:rPr>
              <w:t>відповідний стовпчик “разом” Х  кількість суб’єктів малого підприємництва, що повинні виконати вимоги регулювання (рядок 6 Х рядок 7</w:t>
            </w:r>
            <w:r w:rsidR="00D31B7B">
              <w:rPr>
                <w:rFonts w:ascii="Times New Roman" w:eastAsia="Times New Roman" w:hAnsi="Times New Roman" w:cs="Times New Roman"/>
                <w:i/>
                <w:iCs/>
                <w:color w:val="000000"/>
                <w:sz w:val="24"/>
                <w:szCs w:val="24"/>
              </w:rPr>
              <w:t>)</w:t>
            </w:r>
          </w:p>
        </w:tc>
        <w:tc>
          <w:tcPr>
            <w:tcW w:w="1061" w:type="pct"/>
            <w:gridSpan w:val="2"/>
            <w:tcBorders>
              <w:top w:val="single" w:sz="4" w:space="0" w:color="auto"/>
              <w:left w:val="single" w:sz="4" w:space="0" w:color="auto"/>
              <w:bottom w:val="single" w:sz="4" w:space="0" w:color="auto"/>
              <w:right w:val="nil"/>
            </w:tcBorders>
            <w:shd w:val="clear" w:color="auto" w:fill="auto"/>
            <w:hideMark/>
          </w:tcPr>
          <w:p w14:paraId="137951BB" w14:textId="77777777" w:rsidR="008F3344" w:rsidRDefault="008F3344" w:rsidP="00231822">
            <w:pPr>
              <w:spacing w:before="150" w:after="150" w:line="240" w:lineRule="auto"/>
              <w:textAlignment w:val="baseline"/>
              <w:rPr>
                <w:rFonts w:ascii="Times New Roman" w:eastAsia="Times New Roman" w:hAnsi="Times New Roman" w:cs="Times New Roman"/>
                <w:sz w:val="24"/>
                <w:szCs w:val="24"/>
              </w:rPr>
            </w:pPr>
          </w:p>
          <w:p w14:paraId="304135FF" w14:textId="77777777" w:rsidR="000F04DC" w:rsidRDefault="000F04DC" w:rsidP="00231822">
            <w:pPr>
              <w:spacing w:before="150" w:after="150" w:line="240" w:lineRule="auto"/>
              <w:textAlignment w:val="baseline"/>
              <w:rPr>
                <w:rFonts w:ascii="Times New Roman" w:eastAsia="Times New Roman" w:hAnsi="Times New Roman" w:cs="Times New Roman"/>
                <w:sz w:val="24"/>
                <w:szCs w:val="24"/>
              </w:rPr>
            </w:pPr>
          </w:p>
          <w:p w14:paraId="50C140EA" w14:textId="77777777" w:rsidR="000F04DC" w:rsidRDefault="000F04DC" w:rsidP="00231822">
            <w:pPr>
              <w:spacing w:before="150" w:after="150" w:line="240" w:lineRule="auto"/>
              <w:textAlignment w:val="baseline"/>
              <w:rPr>
                <w:rFonts w:ascii="Times New Roman" w:eastAsia="Times New Roman" w:hAnsi="Times New Roman" w:cs="Times New Roman"/>
                <w:sz w:val="24"/>
                <w:szCs w:val="24"/>
              </w:rPr>
            </w:pPr>
          </w:p>
          <w:p w14:paraId="20E44393" w14:textId="4298ADA6" w:rsidR="000F04DC" w:rsidRPr="000F04DC" w:rsidRDefault="0054789C" w:rsidP="007B167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1605198,72</w:t>
            </w:r>
          </w:p>
        </w:tc>
        <w:tc>
          <w:tcPr>
            <w:tcW w:w="13" w:type="pct"/>
            <w:tcBorders>
              <w:top w:val="single" w:sz="4" w:space="0" w:color="auto"/>
              <w:left w:val="nil"/>
              <w:bottom w:val="single" w:sz="4" w:space="0" w:color="auto"/>
              <w:right w:val="single" w:sz="4" w:space="0" w:color="auto"/>
            </w:tcBorders>
            <w:shd w:val="clear" w:color="auto" w:fill="auto"/>
            <w:hideMark/>
          </w:tcPr>
          <w:p w14:paraId="70012DD3" w14:textId="77777777" w:rsidR="008F3344" w:rsidRPr="000F04DC" w:rsidRDefault="008F3344" w:rsidP="008F3344">
            <w:pPr>
              <w:spacing w:before="150" w:after="150" w:line="15" w:lineRule="atLeast"/>
              <w:jc w:val="center"/>
              <w:textAlignment w:val="baseline"/>
              <w:rPr>
                <w:rFonts w:ascii="Times New Roman" w:eastAsia="Times New Roman" w:hAnsi="Times New Roman" w:cs="Times New Roman"/>
                <w:sz w:val="24"/>
                <w:szCs w:val="24"/>
              </w:rPr>
            </w:pPr>
          </w:p>
        </w:tc>
        <w:tc>
          <w:tcPr>
            <w:tcW w:w="586" w:type="pct"/>
            <w:gridSpan w:val="3"/>
            <w:tcBorders>
              <w:top w:val="single" w:sz="4" w:space="0" w:color="auto"/>
              <w:left w:val="single" w:sz="4" w:space="0" w:color="auto"/>
              <w:bottom w:val="single" w:sz="4" w:space="0" w:color="auto"/>
              <w:right w:val="nil"/>
            </w:tcBorders>
            <w:shd w:val="clear" w:color="auto" w:fill="auto"/>
          </w:tcPr>
          <w:p w14:paraId="7847E62B" w14:textId="77777777" w:rsidR="008F3344" w:rsidRDefault="008F3344" w:rsidP="00231822">
            <w:pPr>
              <w:spacing w:before="150" w:after="150" w:line="15" w:lineRule="atLeast"/>
              <w:jc w:val="center"/>
              <w:textAlignment w:val="baseline"/>
              <w:rPr>
                <w:rFonts w:ascii="Times New Roman" w:eastAsia="Times New Roman" w:hAnsi="Times New Roman" w:cs="Times New Roman"/>
                <w:sz w:val="24"/>
                <w:szCs w:val="24"/>
              </w:rPr>
            </w:pPr>
          </w:p>
          <w:p w14:paraId="7955FCD3" w14:textId="77777777" w:rsidR="009F70A1" w:rsidRDefault="009F70A1" w:rsidP="00231822">
            <w:pPr>
              <w:spacing w:before="150" w:after="150" w:line="15" w:lineRule="atLeast"/>
              <w:jc w:val="center"/>
              <w:textAlignment w:val="baseline"/>
              <w:rPr>
                <w:rFonts w:ascii="Times New Roman" w:eastAsia="Times New Roman" w:hAnsi="Times New Roman" w:cs="Times New Roman"/>
                <w:sz w:val="24"/>
                <w:szCs w:val="24"/>
              </w:rPr>
            </w:pPr>
          </w:p>
          <w:p w14:paraId="72D11892" w14:textId="77777777" w:rsidR="009F70A1" w:rsidRDefault="009F70A1" w:rsidP="00231822">
            <w:pPr>
              <w:spacing w:before="150" w:after="150" w:line="15" w:lineRule="atLeast"/>
              <w:jc w:val="center"/>
              <w:textAlignment w:val="baseline"/>
              <w:rPr>
                <w:rFonts w:ascii="Times New Roman" w:eastAsia="Times New Roman" w:hAnsi="Times New Roman" w:cs="Times New Roman"/>
                <w:sz w:val="24"/>
                <w:szCs w:val="24"/>
              </w:rPr>
            </w:pPr>
          </w:p>
          <w:p w14:paraId="5AA884DC" w14:textId="77777777" w:rsidR="009F70A1" w:rsidRDefault="009F70A1" w:rsidP="00231822">
            <w:pPr>
              <w:spacing w:before="150" w:after="150" w:line="15" w:lineRule="atLeas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p w14:paraId="0DFDD473" w14:textId="77777777" w:rsidR="009F70A1" w:rsidRPr="000F04DC" w:rsidRDefault="009F70A1" w:rsidP="00231822">
            <w:pPr>
              <w:spacing w:before="150" w:after="150" w:line="15" w:lineRule="atLeast"/>
              <w:jc w:val="center"/>
              <w:textAlignment w:val="baseline"/>
              <w:rPr>
                <w:rFonts w:ascii="Times New Roman" w:eastAsia="Times New Roman" w:hAnsi="Times New Roman" w:cs="Times New Roman"/>
                <w:sz w:val="24"/>
                <w:szCs w:val="24"/>
              </w:rPr>
            </w:pPr>
          </w:p>
        </w:tc>
        <w:tc>
          <w:tcPr>
            <w:tcW w:w="77" w:type="pct"/>
            <w:gridSpan w:val="3"/>
            <w:tcBorders>
              <w:top w:val="single" w:sz="4" w:space="0" w:color="auto"/>
              <w:left w:val="nil"/>
              <w:bottom w:val="single" w:sz="4" w:space="0" w:color="auto"/>
              <w:right w:val="single" w:sz="4" w:space="0" w:color="auto"/>
            </w:tcBorders>
            <w:shd w:val="clear" w:color="auto" w:fill="auto"/>
            <w:hideMark/>
          </w:tcPr>
          <w:p w14:paraId="5DCC022A" w14:textId="77777777" w:rsidR="008F3344" w:rsidRPr="000F04DC" w:rsidRDefault="008F3344" w:rsidP="00231822">
            <w:pPr>
              <w:spacing w:before="150" w:after="150" w:line="240" w:lineRule="auto"/>
              <w:textAlignment w:val="baseline"/>
              <w:rPr>
                <w:rFonts w:ascii="Times New Roman" w:eastAsia="Times New Roman" w:hAnsi="Times New Roman" w:cs="Times New Roman"/>
                <w:sz w:val="24"/>
                <w:szCs w:val="24"/>
              </w:rPr>
            </w:pPr>
          </w:p>
        </w:tc>
        <w:tc>
          <w:tcPr>
            <w:tcW w:w="596" w:type="pct"/>
            <w:tcBorders>
              <w:top w:val="single" w:sz="4" w:space="0" w:color="auto"/>
              <w:left w:val="nil"/>
              <w:bottom w:val="single" w:sz="4" w:space="0" w:color="auto"/>
              <w:right w:val="single" w:sz="4" w:space="0" w:color="auto"/>
            </w:tcBorders>
            <w:shd w:val="clear" w:color="auto" w:fill="auto"/>
          </w:tcPr>
          <w:p w14:paraId="767BDC8C" w14:textId="77777777" w:rsidR="008F3344" w:rsidRDefault="008F3344" w:rsidP="00231822">
            <w:pPr>
              <w:spacing w:before="150" w:after="150" w:line="240" w:lineRule="auto"/>
              <w:textAlignment w:val="baseline"/>
              <w:rPr>
                <w:rFonts w:ascii="Times New Roman" w:eastAsia="Times New Roman" w:hAnsi="Times New Roman" w:cs="Times New Roman"/>
                <w:sz w:val="24"/>
                <w:szCs w:val="24"/>
              </w:rPr>
            </w:pPr>
          </w:p>
          <w:p w14:paraId="08C8D828" w14:textId="77777777" w:rsidR="000F04DC" w:rsidRDefault="000F04DC" w:rsidP="00231822">
            <w:pPr>
              <w:spacing w:before="150" w:after="150" w:line="240" w:lineRule="auto"/>
              <w:textAlignment w:val="baseline"/>
              <w:rPr>
                <w:rFonts w:ascii="Times New Roman" w:eastAsia="Times New Roman" w:hAnsi="Times New Roman" w:cs="Times New Roman"/>
                <w:sz w:val="24"/>
                <w:szCs w:val="24"/>
              </w:rPr>
            </w:pPr>
          </w:p>
          <w:p w14:paraId="1C191C39" w14:textId="77777777" w:rsidR="000F04DC" w:rsidRDefault="000F04DC" w:rsidP="00231822">
            <w:pPr>
              <w:spacing w:before="150" w:after="150" w:line="240" w:lineRule="auto"/>
              <w:textAlignment w:val="baseline"/>
              <w:rPr>
                <w:rFonts w:ascii="Times New Roman" w:eastAsia="Times New Roman" w:hAnsi="Times New Roman" w:cs="Times New Roman"/>
                <w:sz w:val="24"/>
                <w:szCs w:val="24"/>
              </w:rPr>
            </w:pPr>
          </w:p>
          <w:p w14:paraId="0A5C7833" w14:textId="77777777" w:rsidR="000F04DC" w:rsidRPr="000F04DC" w:rsidRDefault="000F04DC" w:rsidP="009F70A1">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231822" w:rsidRPr="00231822" w14:paraId="5E6B9C6F" w14:textId="77777777" w:rsidTr="000F5059">
        <w:trPr>
          <w:trHeight w:val="15"/>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hideMark/>
          </w:tcPr>
          <w:p w14:paraId="6448F854" w14:textId="77777777" w:rsidR="00231822" w:rsidRPr="00231822" w:rsidRDefault="00231822" w:rsidP="00231822">
            <w:pPr>
              <w:spacing w:after="150" w:line="15" w:lineRule="atLeast"/>
              <w:ind w:firstLine="450"/>
              <w:jc w:val="both"/>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Оцінка вартості адміністративних процедур суб’єктів малого підприємництва щодо виконання регулювання та звітування</w:t>
            </w:r>
          </w:p>
        </w:tc>
      </w:tr>
      <w:tr w:rsidR="006E5930" w:rsidRPr="00231822" w14:paraId="00775974" w14:textId="77777777" w:rsidTr="00D31B7B">
        <w:trPr>
          <w:trHeight w:val="1174"/>
        </w:trPr>
        <w:tc>
          <w:tcPr>
            <w:tcW w:w="381" w:type="pct"/>
            <w:tcBorders>
              <w:top w:val="single" w:sz="4" w:space="0" w:color="auto"/>
              <w:left w:val="single" w:sz="4" w:space="0" w:color="auto"/>
              <w:bottom w:val="single" w:sz="4" w:space="0" w:color="auto"/>
              <w:right w:val="single" w:sz="4" w:space="0" w:color="auto"/>
            </w:tcBorders>
            <w:hideMark/>
          </w:tcPr>
          <w:p w14:paraId="615D3A12" w14:textId="77777777" w:rsidR="006E5930" w:rsidRPr="00231822" w:rsidRDefault="006E5930" w:rsidP="006E5930">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9</w:t>
            </w:r>
          </w:p>
        </w:tc>
        <w:tc>
          <w:tcPr>
            <w:tcW w:w="2285" w:type="pct"/>
            <w:gridSpan w:val="2"/>
            <w:tcBorders>
              <w:top w:val="single" w:sz="4" w:space="0" w:color="auto"/>
              <w:left w:val="single" w:sz="4" w:space="0" w:color="auto"/>
              <w:bottom w:val="single" w:sz="4" w:space="0" w:color="auto"/>
              <w:right w:val="nil"/>
            </w:tcBorders>
            <w:hideMark/>
          </w:tcPr>
          <w:p w14:paraId="5089A605" w14:textId="77777777" w:rsidR="006E5930" w:rsidRPr="006E5930" w:rsidRDefault="006E5930" w:rsidP="006E5930">
            <w:pPr>
              <w:textAlignment w:val="baseline"/>
              <w:rPr>
                <w:rFonts w:ascii="Times New Roman" w:hAnsi="Times New Roman" w:cs="Times New Roman"/>
                <w:color w:val="000000"/>
                <w:sz w:val="24"/>
                <w:szCs w:val="24"/>
                <w:lang w:eastAsia="ru-RU"/>
              </w:rPr>
            </w:pPr>
            <w:r w:rsidRPr="006E5930">
              <w:rPr>
                <w:rFonts w:ascii="Times New Roman" w:hAnsi="Times New Roman" w:cs="Times New Roman"/>
                <w:color w:val="000000"/>
                <w:sz w:val="24"/>
                <w:szCs w:val="24"/>
                <w:lang w:eastAsia="ru-RU"/>
              </w:rPr>
              <w:t>Процедури отримання первинної інформації про вимоги регулювання</w:t>
            </w:r>
          </w:p>
          <w:p w14:paraId="4BB2F3B8" w14:textId="77777777" w:rsidR="006E5930" w:rsidRPr="006E5930" w:rsidRDefault="006E5930" w:rsidP="006E5930">
            <w:pPr>
              <w:textAlignment w:val="baseline"/>
              <w:rPr>
                <w:rFonts w:ascii="Times New Roman" w:hAnsi="Times New Roman" w:cs="Times New Roman"/>
                <w:color w:val="000000"/>
                <w:sz w:val="24"/>
                <w:szCs w:val="24"/>
                <w:lang w:eastAsia="ru-RU"/>
              </w:rPr>
            </w:pPr>
            <w:r w:rsidRPr="006E5930">
              <w:rPr>
                <w:rFonts w:ascii="Times New Roman" w:hAnsi="Times New Roman" w:cs="Times New Roman"/>
                <w:sz w:val="24"/>
                <w:szCs w:val="24"/>
              </w:rPr>
              <w:t xml:space="preserve">0,25 год.* х 40,46 </w:t>
            </w:r>
            <w:proofErr w:type="spellStart"/>
            <w:r w:rsidRPr="006E5930">
              <w:rPr>
                <w:rFonts w:ascii="Times New Roman" w:hAnsi="Times New Roman" w:cs="Times New Roman"/>
                <w:sz w:val="24"/>
                <w:szCs w:val="24"/>
              </w:rPr>
              <w:t>грн.год</w:t>
            </w:r>
            <w:proofErr w:type="spellEnd"/>
            <w:r w:rsidRPr="006E5930">
              <w:rPr>
                <w:rFonts w:ascii="Times New Roman" w:hAnsi="Times New Roman" w:cs="Times New Roman"/>
                <w:sz w:val="24"/>
                <w:szCs w:val="24"/>
              </w:rPr>
              <w:t>**= 10,12 грн</w:t>
            </w:r>
          </w:p>
        </w:tc>
        <w:tc>
          <w:tcPr>
            <w:tcW w:w="21" w:type="pct"/>
            <w:tcBorders>
              <w:top w:val="single" w:sz="4" w:space="0" w:color="auto"/>
              <w:left w:val="nil"/>
              <w:bottom w:val="single" w:sz="4" w:space="0" w:color="auto"/>
              <w:right w:val="single" w:sz="4" w:space="0" w:color="auto"/>
            </w:tcBorders>
            <w:shd w:val="clear" w:color="auto" w:fill="auto"/>
            <w:hideMark/>
          </w:tcPr>
          <w:p w14:paraId="2B3CB4E2" w14:textId="77777777" w:rsidR="006E5930" w:rsidRPr="006E5930" w:rsidRDefault="006E5930" w:rsidP="006E5930">
            <w:pPr>
              <w:spacing w:before="150" w:after="150" w:line="240" w:lineRule="auto"/>
              <w:textAlignment w:val="baseline"/>
              <w:rPr>
                <w:rFonts w:ascii="Times New Roman" w:eastAsia="Times New Roman" w:hAnsi="Times New Roman" w:cs="Times New Roman"/>
                <w:sz w:val="2"/>
                <w:szCs w:val="24"/>
              </w:rPr>
            </w:pPr>
          </w:p>
        </w:tc>
        <w:tc>
          <w:tcPr>
            <w:tcW w:w="1058" w:type="pct"/>
            <w:gridSpan w:val="3"/>
            <w:tcBorders>
              <w:top w:val="single" w:sz="4" w:space="0" w:color="auto"/>
              <w:left w:val="single" w:sz="4" w:space="0" w:color="auto"/>
              <w:bottom w:val="single" w:sz="4" w:space="0" w:color="auto"/>
              <w:right w:val="nil"/>
            </w:tcBorders>
            <w:shd w:val="clear" w:color="auto" w:fill="auto"/>
          </w:tcPr>
          <w:p w14:paraId="52F4102D" w14:textId="77777777" w:rsidR="006E5930" w:rsidRPr="006E5930" w:rsidRDefault="006E5930" w:rsidP="00013C42">
            <w:pPr>
              <w:spacing w:before="150" w:after="150" w:line="240" w:lineRule="auto"/>
              <w:jc w:val="center"/>
              <w:textAlignment w:val="baseline"/>
              <w:rPr>
                <w:rFonts w:ascii="Times New Roman" w:eastAsia="Times New Roman" w:hAnsi="Times New Roman" w:cs="Times New Roman"/>
                <w:sz w:val="24"/>
                <w:szCs w:val="24"/>
              </w:rPr>
            </w:pPr>
          </w:p>
          <w:p w14:paraId="781D7286" w14:textId="77777777" w:rsidR="006E5930" w:rsidRPr="006E5930" w:rsidRDefault="006E5930" w:rsidP="00013C42">
            <w:pPr>
              <w:spacing w:before="150" w:after="150" w:line="240" w:lineRule="auto"/>
              <w:jc w:val="center"/>
              <w:textAlignment w:val="baseline"/>
              <w:rPr>
                <w:rFonts w:ascii="Times New Roman" w:eastAsia="Times New Roman" w:hAnsi="Times New Roman" w:cs="Times New Roman"/>
                <w:sz w:val="24"/>
                <w:szCs w:val="24"/>
              </w:rPr>
            </w:pPr>
            <w:r w:rsidRPr="006E5930">
              <w:rPr>
                <w:rFonts w:ascii="Times New Roman" w:eastAsia="Times New Roman" w:hAnsi="Times New Roman" w:cs="Times New Roman"/>
                <w:sz w:val="24"/>
                <w:szCs w:val="24"/>
              </w:rPr>
              <w:t>10,12</w:t>
            </w:r>
          </w:p>
        </w:tc>
        <w:tc>
          <w:tcPr>
            <w:tcW w:w="13" w:type="pct"/>
            <w:tcBorders>
              <w:top w:val="single" w:sz="4" w:space="0" w:color="auto"/>
              <w:left w:val="nil"/>
              <w:bottom w:val="single" w:sz="4" w:space="0" w:color="auto"/>
              <w:right w:val="single" w:sz="4" w:space="0" w:color="auto"/>
            </w:tcBorders>
            <w:shd w:val="clear" w:color="auto" w:fill="auto"/>
            <w:hideMark/>
          </w:tcPr>
          <w:p w14:paraId="1CBF7944" w14:textId="77777777" w:rsidR="006E5930" w:rsidRPr="000F04DC" w:rsidRDefault="006E5930" w:rsidP="00013C42">
            <w:pPr>
              <w:spacing w:before="150" w:after="150" w:line="240" w:lineRule="auto"/>
              <w:jc w:val="center"/>
              <w:textAlignment w:val="baseline"/>
              <w:rPr>
                <w:rFonts w:ascii="Times New Roman" w:eastAsia="Times New Roman" w:hAnsi="Times New Roman" w:cs="Times New Roman"/>
                <w:sz w:val="24"/>
                <w:szCs w:val="24"/>
              </w:rPr>
            </w:pPr>
          </w:p>
        </w:tc>
        <w:tc>
          <w:tcPr>
            <w:tcW w:w="619" w:type="pct"/>
            <w:gridSpan w:val="2"/>
            <w:tcBorders>
              <w:top w:val="single" w:sz="4" w:space="0" w:color="auto"/>
              <w:left w:val="single" w:sz="4" w:space="0" w:color="auto"/>
              <w:bottom w:val="single" w:sz="4" w:space="0" w:color="auto"/>
              <w:right w:val="nil"/>
            </w:tcBorders>
            <w:shd w:val="clear" w:color="auto" w:fill="auto"/>
          </w:tcPr>
          <w:p w14:paraId="789BDF78" w14:textId="77777777" w:rsidR="006E5930" w:rsidRDefault="006E5930" w:rsidP="00013C42">
            <w:pPr>
              <w:spacing w:before="150" w:after="150" w:line="240" w:lineRule="auto"/>
              <w:jc w:val="center"/>
              <w:textAlignment w:val="baseline"/>
              <w:rPr>
                <w:rFonts w:ascii="Times New Roman" w:eastAsia="Times New Roman" w:hAnsi="Times New Roman" w:cs="Times New Roman"/>
                <w:sz w:val="24"/>
                <w:szCs w:val="24"/>
              </w:rPr>
            </w:pPr>
          </w:p>
          <w:p w14:paraId="0ED90086" w14:textId="77777777" w:rsidR="006E5930" w:rsidRPr="000F04DC" w:rsidRDefault="006E5930"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 w:type="pct"/>
            <w:gridSpan w:val="2"/>
            <w:tcBorders>
              <w:top w:val="single" w:sz="4" w:space="0" w:color="auto"/>
              <w:left w:val="nil"/>
              <w:bottom w:val="single" w:sz="4" w:space="0" w:color="auto"/>
              <w:right w:val="single" w:sz="4" w:space="0" w:color="auto"/>
            </w:tcBorders>
            <w:shd w:val="clear" w:color="auto" w:fill="auto"/>
            <w:hideMark/>
          </w:tcPr>
          <w:p w14:paraId="35F5C6F5" w14:textId="77777777" w:rsidR="006E5930" w:rsidRPr="000F04DC" w:rsidRDefault="006E5930" w:rsidP="00013C42">
            <w:pPr>
              <w:spacing w:before="150" w:after="150" w:line="240" w:lineRule="auto"/>
              <w:jc w:val="center"/>
              <w:textAlignment w:val="baseline"/>
              <w:rPr>
                <w:rFonts w:ascii="Times New Roman" w:eastAsia="Times New Roman" w:hAnsi="Times New Roman" w:cs="Times New Roman"/>
                <w:sz w:val="24"/>
                <w:szCs w:val="24"/>
              </w:rPr>
            </w:pPr>
          </w:p>
        </w:tc>
        <w:tc>
          <w:tcPr>
            <w:tcW w:w="596" w:type="pct"/>
            <w:tcBorders>
              <w:top w:val="single" w:sz="4" w:space="0" w:color="auto"/>
              <w:left w:val="nil"/>
              <w:bottom w:val="single" w:sz="4" w:space="0" w:color="auto"/>
              <w:right w:val="single" w:sz="4" w:space="0" w:color="auto"/>
            </w:tcBorders>
            <w:shd w:val="clear" w:color="auto" w:fill="auto"/>
          </w:tcPr>
          <w:p w14:paraId="30DE7A46" w14:textId="77777777" w:rsidR="006E5930" w:rsidRDefault="006E5930" w:rsidP="00013C42">
            <w:pPr>
              <w:spacing w:before="150" w:after="150" w:line="240" w:lineRule="auto"/>
              <w:jc w:val="center"/>
              <w:textAlignment w:val="baseline"/>
              <w:rPr>
                <w:rFonts w:ascii="Times New Roman" w:eastAsia="Times New Roman" w:hAnsi="Times New Roman" w:cs="Times New Roman"/>
                <w:sz w:val="24"/>
                <w:szCs w:val="24"/>
              </w:rPr>
            </w:pPr>
          </w:p>
          <w:p w14:paraId="62059E07" w14:textId="77777777" w:rsidR="006E5930" w:rsidRDefault="006E5930"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14:paraId="0C8C6124" w14:textId="77777777" w:rsidR="006E5930" w:rsidRPr="000F04DC" w:rsidRDefault="006E5930" w:rsidP="00013C42">
            <w:pPr>
              <w:spacing w:before="150" w:after="150" w:line="240" w:lineRule="auto"/>
              <w:jc w:val="center"/>
              <w:textAlignment w:val="baseline"/>
              <w:rPr>
                <w:rFonts w:ascii="Times New Roman" w:eastAsia="Times New Roman" w:hAnsi="Times New Roman" w:cs="Times New Roman"/>
                <w:sz w:val="24"/>
                <w:szCs w:val="24"/>
              </w:rPr>
            </w:pPr>
          </w:p>
        </w:tc>
      </w:tr>
      <w:tr w:rsidR="008F3344" w:rsidRPr="00231822" w14:paraId="1AE10259" w14:textId="77777777" w:rsidTr="00D31B7B">
        <w:trPr>
          <w:trHeight w:val="15"/>
        </w:trPr>
        <w:tc>
          <w:tcPr>
            <w:tcW w:w="381" w:type="pct"/>
            <w:tcBorders>
              <w:top w:val="single" w:sz="4" w:space="0" w:color="auto"/>
              <w:left w:val="single" w:sz="4" w:space="0" w:color="auto"/>
              <w:bottom w:val="single" w:sz="4" w:space="0" w:color="auto"/>
              <w:right w:val="single" w:sz="4" w:space="0" w:color="auto"/>
            </w:tcBorders>
            <w:hideMark/>
          </w:tcPr>
          <w:p w14:paraId="7DAF7388" w14:textId="77777777" w:rsidR="008F3344" w:rsidRPr="00231822" w:rsidRDefault="008F3344"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10</w:t>
            </w:r>
          </w:p>
        </w:tc>
        <w:tc>
          <w:tcPr>
            <w:tcW w:w="2285" w:type="pct"/>
            <w:gridSpan w:val="2"/>
            <w:tcBorders>
              <w:top w:val="single" w:sz="4" w:space="0" w:color="auto"/>
              <w:left w:val="single" w:sz="4" w:space="0" w:color="auto"/>
              <w:bottom w:val="single" w:sz="4" w:space="0" w:color="auto"/>
              <w:right w:val="nil"/>
            </w:tcBorders>
            <w:hideMark/>
          </w:tcPr>
          <w:p w14:paraId="4EF011AE" w14:textId="77777777" w:rsidR="008F3344" w:rsidRPr="00231822" w:rsidRDefault="008F3344"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Процедури організації виконання вимог регулювання</w:t>
            </w:r>
          </w:p>
          <w:p w14:paraId="6AE32D87" w14:textId="77777777" w:rsidR="008F3344" w:rsidRPr="00231822" w:rsidRDefault="008F3344" w:rsidP="00231822">
            <w:pPr>
              <w:spacing w:after="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Формула:</w:t>
            </w:r>
          </w:p>
          <w:p w14:paraId="285694C6" w14:textId="77777777" w:rsidR="008F3344" w:rsidRPr="00231822" w:rsidRDefault="008F3344" w:rsidP="00231822">
            <w:pPr>
              <w:spacing w:after="0" w:line="15" w:lineRule="atLeast"/>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21" w:type="pct"/>
            <w:tcBorders>
              <w:top w:val="single" w:sz="4" w:space="0" w:color="auto"/>
              <w:left w:val="nil"/>
              <w:bottom w:val="single" w:sz="4" w:space="0" w:color="auto"/>
              <w:right w:val="single" w:sz="4" w:space="0" w:color="auto"/>
            </w:tcBorders>
            <w:shd w:val="clear" w:color="auto" w:fill="auto"/>
            <w:hideMark/>
          </w:tcPr>
          <w:p w14:paraId="1C9625CE" w14:textId="77777777" w:rsidR="008F3344" w:rsidRPr="00231822" w:rsidRDefault="008F3344" w:rsidP="00231822">
            <w:pPr>
              <w:spacing w:before="150" w:after="150" w:line="240" w:lineRule="auto"/>
              <w:textAlignment w:val="baseline"/>
              <w:rPr>
                <w:rFonts w:ascii="Times New Roman" w:eastAsia="Times New Roman" w:hAnsi="Times New Roman" w:cs="Times New Roman"/>
                <w:sz w:val="2"/>
                <w:szCs w:val="24"/>
              </w:rPr>
            </w:pPr>
          </w:p>
        </w:tc>
        <w:tc>
          <w:tcPr>
            <w:tcW w:w="1058" w:type="pct"/>
            <w:gridSpan w:val="3"/>
            <w:tcBorders>
              <w:top w:val="single" w:sz="4" w:space="0" w:color="auto"/>
              <w:left w:val="single" w:sz="4" w:space="0" w:color="auto"/>
              <w:bottom w:val="single" w:sz="4" w:space="0" w:color="auto"/>
              <w:right w:val="nil"/>
            </w:tcBorders>
            <w:shd w:val="clear" w:color="auto" w:fill="auto"/>
          </w:tcPr>
          <w:p w14:paraId="47351A51" w14:textId="77777777" w:rsidR="00940E4A" w:rsidRPr="00483B0E" w:rsidRDefault="00483B0E" w:rsidP="00013C42">
            <w:pPr>
              <w:spacing w:before="150" w:after="150" w:line="240" w:lineRule="auto"/>
              <w:jc w:val="center"/>
              <w:textAlignment w:val="baseline"/>
              <w:rPr>
                <w:rFonts w:ascii="Times New Roman" w:eastAsia="Times New Roman" w:hAnsi="Times New Roman" w:cs="Times New Roman"/>
                <w:sz w:val="24"/>
                <w:szCs w:val="24"/>
              </w:rPr>
            </w:pPr>
            <w:r w:rsidRPr="00483B0E">
              <w:rPr>
                <w:rFonts w:ascii="Times New Roman" w:hAnsi="Times New Roman" w:cs="Times New Roman"/>
                <w:color w:val="000000"/>
                <w:sz w:val="24"/>
                <w:szCs w:val="24"/>
              </w:rPr>
              <w:t>Цей податок не є новим та не передбачає витрат на організацію виконання вимог регулювання</w:t>
            </w:r>
            <w:r w:rsidRPr="00483B0E">
              <w:rPr>
                <w:rFonts w:ascii="Times New Roman" w:hAnsi="Times New Roman" w:cs="Times New Roman"/>
                <w:color w:val="000000"/>
                <w:sz w:val="24"/>
                <w:szCs w:val="24"/>
                <w:lang w:eastAsia="ru-RU"/>
              </w:rPr>
              <w:t>)</w:t>
            </w:r>
          </w:p>
        </w:tc>
        <w:tc>
          <w:tcPr>
            <w:tcW w:w="13" w:type="pct"/>
            <w:tcBorders>
              <w:top w:val="single" w:sz="4" w:space="0" w:color="auto"/>
              <w:left w:val="nil"/>
              <w:bottom w:val="single" w:sz="4" w:space="0" w:color="auto"/>
              <w:right w:val="single" w:sz="4" w:space="0" w:color="auto"/>
            </w:tcBorders>
            <w:shd w:val="clear" w:color="auto" w:fill="auto"/>
            <w:hideMark/>
          </w:tcPr>
          <w:p w14:paraId="5B3F5E08" w14:textId="77777777" w:rsidR="008F3344" w:rsidRPr="000F04DC" w:rsidRDefault="008F3344" w:rsidP="00013C42">
            <w:pPr>
              <w:spacing w:before="150" w:after="150" w:line="240" w:lineRule="auto"/>
              <w:jc w:val="center"/>
              <w:textAlignment w:val="baseline"/>
              <w:rPr>
                <w:rFonts w:ascii="Times New Roman" w:eastAsia="Times New Roman" w:hAnsi="Times New Roman" w:cs="Times New Roman"/>
                <w:sz w:val="24"/>
                <w:szCs w:val="24"/>
              </w:rPr>
            </w:pPr>
          </w:p>
        </w:tc>
        <w:tc>
          <w:tcPr>
            <w:tcW w:w="619" w:type="pct"/>
            <w:gridSpan w:val="2"/>
            <w:tcBorders>
              <w:top w:val="single" w:sz="4" w:space="0" w:color="auto"/>
              <w:left w:val="single" w:sz="4" w:space="0" w:color="auto"/>
              <w:bottom w:val="single" w:sz="4" w:space="0" w:color="auto"/>
              <w:right w:val="nil"/>
            </w:tcBorders>
            <w:shd w:val="clear" w:color="auto" w:fill="auto"/>
          </w:tcPr>
          <w:p w14:paraId="2907331F" w14:textId="77777777" w:rsidR="008F3344" w:rsidRPr="000F04DC" w:rsidRDefault="00B138F1"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 w:type="pct"/>
            <w:gridSpan w:val="2"/>
            <w:tcBorders>
              <w:top w:val="single" w:sz="4" w:space="0" w:color="auto"/>
              <w:left w:val="nil"/>
              <w:bottom w:val="single" w:sz="4" w:space="0" w:color="auto"/>
              <w:right w:val="single" w:sz="4" w:space="0" w:color="auto"/>
            </w:tcBorders>
            <w:shd w:val="clear" w:color="auto" w:fill="auto"/>
            <w:hideMark/>
          </w:tcPr>
          <w:p w14:paraId="1440FA6A" w14:textId="77777777" w:rsidR="008F3344" w:rsidRPr="000F04DC" w:rsidRDefault="008F3344" w:rsidP="00013C42">
            <w:pPr>
              <w:spacing w:before="150" w:after="150" w:line="240" w:lineRule="auto"/>
              <w:jc w:val="center"/>
              <w:textAlignment w:val="baseline"/>
              <w:rPr>
                <w:rFonts w:ascii="Times New Roman" w:eastAsia="Times New Roman" w:hAnsi="Times New Roman" w:cs="Times New Roman"/>
                <w:sz w:val="24"/>
                <w:szCs w:val="24"/>
              </w:rPr>
            </w:pPr>
          </w:p>
        </w:tc>
        <w:tc>
          <w:tcPr>
            <w:tcW w:w="596" w:type="pct"/>
            <w:tcBorders>
              <w:top w:val="single" w:sz="4" w:space="0" w:color="auto"/>
              <w:left w:val="nil"/>
              <w:bottom w:val="single" w:sz="4" w:space="0" w:color="auto"/>
              <w:right w:val="single" w:sz="4" w:space="0" w:color="auto"/>
            </w:tcBorders>
            <w:shd w:val="clear" w:color="auto" w:fill="auto"/>
          </w:tcPr>
          <w:p w14:paraId="1BD3794B" w14:textId="77777777" w:rsidR="008F3344" w:rsidRPr="000F04DC" w:rsidRDefault="00B138F1"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8F3344" w:rsidRPr="00231822" w14:paraId="0980F15F" w14:textId="77777777" w:rsidTr="00D31B7B">
        <w:trPr>
          <w:trHeight w:val="1843"/>
        </w:trPr>
        <w:tc>
          <w:tcPr>
            <w:tcW w:w="381" w:type="pct"/>
            <w:tcBorders>
              <w:top w:val="single" w:sz="4" w:space="0" w:color="auto"/>
              <w:left w:val="single" w:sz="4" w:space="0" w:color="auto"/>
              <w:bottom w:val="single" w:sz="4" w:space="0" w:color="auto"/>
              <w:right w:val="single" w:sz="4" w:space="0" w:color="auto"/>
            </w:tcBorders>
            <w:hideMark/>
          </w:tcPr>
          <w:p w14:paraId="4523CA7A" w14:textId="77777777" w:rsidR="008F3344" w:rsidRPr="00231822" w:rsidRDefault="008F3344"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lastRenderedPageBreak/>
              <w:t>11</w:t>
            </w:r>
          </w:p>
        </w:tc>
        <w:tc>
          <w:tcPr>
            <w:tcW w:w="2285" w:type="pct"/>
            <w:gridSpan w:val="2"/>
            <w:tcBorders>
              <w:top w:val="single" w:sz="4" w:space="0" w:color="auto"/>
              <w:left w:val="single" w:sz="4" w:space="0" w:color="auto"/>
              <w:bottom w:val="single" w:sz="4" w:space="0" w:color="auto"/>
              <w:right w:val="nil"/>
            </w:tcBorders>
            <w:hideMark/>
          </w:tcPr>
          <w:p w14:paraId="091B825D" w14:textId="77777777" w:rsidR="006E5930" w:rsidRPr="006E5930" w:rsidRDefault="006E5930" w:rsidP="006E5930">
            <w:pPr>
              <w:spacing w:before="150" w:after="150"/>
              <w:textAlignment w:val="baseline"/>
              <w:rPr>
                <w:rFonts w:ascii="Times New Roman" w:hAnsi="Times New Roman" w:cs="Times New Roman"/>
                <w:sz w:val="24"/>
                <w:szCs w:val="24"/>
              </w:rPr>
            </w:pPr>
            <w:r w:rsidRPr="006E5930">
              <w:rPr>
                <w:rFonts w:ascii="Times New Roman" w:hAnsi="Times New Roman" w:cs="Times New Roman"/>
                <w:sz w:val="24"/>
                <w:szCs w:val="24"/>
              </w:rPr>
              <w:t>Процедури офіційного звітування</w:t>
            </w:r>
          </w:p>
          <w:p w14:paraId="7F64EDAB" w14:textId="77777777" w:rsidR="006E5930" w:rsidRPr="006E5930" w:rsidRDefault="006E5930" w:rsidP="006E5930">
            <w:pPr>
              <w:tabs>
                <w:tab w:val="left" w:pos="1005"/>
              </w:tabs>
              <w:jc w:val="both"/>
              <w:rPr>
                <w:rFonts w:ascii="Times New Roman" w:hAnsi="Times New Roman" w:cs="Times New Roman"/>
                <w:sz w:val="24"/>
                <w:szCs w:val="24"/>
              </w:rPr>
            </w:pPr>
            <w:r w:rsidRPr="006E5930">
              <w:rPr>
                <w:rFonts w:ascii="Times New Roman" w:hAnsi="Times New Roman" w:cs="Times New Roman"/>
                <w:sz w:val="24"/>
                <w:szCs w:val="24"/>
              </w:rPr>
              <w:t xml:space="preserve">- витрати часу з підготовки звіту 0,2год***х 40,46 грн.год=8,09грн. </w:t>
            </w:r>
          </w:p>
          <w:p w14:paraId="5DFEA8B0" w14:textId="77777777" w:rsidR="008F3344" w:rsidRPr="006E5930" w:rsidRDefault="006E5930" w:rsidP="006E5930">
            <w:pPr>
              <w:spacing w:after="0" w:line="15" w:lineRule="atLeast"/>
              <w:textAlignment w:val="baseline"/>
              <w:rPr>
                <w:rFonts w:ascii="Times New Roman" w:eastAsia="Times New Roman" w:hAnsi="Times New Roman" w:cs="Times New Roman"/>
                <w:sz w:val="24"/>
                <w:szCs w:val="24"/>
              </w:rPr>
            </w:pPr>
            <w:r w:rsidRPr="006E5930">
              <w:rPr>
                <w:rFonts w:ascii="Times New Roman" w:hAnsi="Times New Roman" w:cs="Times New Roman"/>
                <w:sz w:val="24"/>
                <w:szCs w:val="24"/>
              </w:rPr>
              <w:t xml:space="preserve">- витрати часу на подання звіту 1,30 год.**** х 40,46 </w:t>
            </w:r>
            <w:proofErr w:type="spellStart"/>
            <w:r w:rsidRPr="006E5930">
              <w:rPr>
                <w:rFonts w:ascii="Times New Roman" w:hAnsi="Times New Roman" w:cs="Times New Roman"/>
                <w:sz w:val="24"/>
                <w:szCs w:val="24"/>
              </w:rPr>
              <w:t>грн.год</w:t>
            </w:r>
            <w:proofErr w:type="spellEnd"/>
            <w:r w:rsidRPr="006E5930">
              <w:rPr>
                <w:rFonts w:ascii="Times New Roman" w:hAnsi="Times New Roman" w:cs="Times New Roman"/>
                <w:sz w:val="24"/>
                <w:szCs w:val="24"/>
              </w:rPr>
              <w:t xml:space="preserve"> = 52,60  грн.</w:t>
            </w:r>
            <w:r w:rsidR="008F3344" w:rsidRPr="006E5930">
              <w:rPr>
                <w:rFonts w:ascii="Times New Roman" w:eastAsia="Times New Roman" w:hAnsi="Times New Roman" w:cs="Times New Roman"/>
                <w:i/>
                <w:iCs/>
                <w:color w:val="000000"/>
                <w:sz w:val="24"/>
                <w:szCs w:val="24"/>
              </w:rPr>
              <w:t xml:space="preserve"> </w:t>
            </w:r>
          </w:p>
        </w:tc>
        <w:tc>
          <w:tcPr>
            <w:tcW w:w="21" w:type="pct"/>
            <w:tcBorders>
              <w:top w:val="single" w:sz="4" w:space="0" w:color="auto"/>
              <w:left w:val="nil"/>
              <w:bottom w:val="single" w:sz="4" w:space="0" w:color="auto"/>
              <w:right w:val="single" w:sz="4" w:space="0" w:color="auto"/>
            </w:tcBorders>
            <w:shd w:val="clear" w:color="auto" w:fill="auto"/>
            <w:hideMark/>
          </w:tcPr>
          <w:p w14:paraId="0D9A539D" w14:textId="77777777" w:rsidR="008F3344" w:rsidRPr="00231822" w:rsidRDefault="008F3344" w:rsidP="00231822">
            <w:pPr>
              <w:spacing w:before="150" w:after="150" w:line="240" w:lineRule="auto"/>
              <w:textAlignment w:val="baseline"/>
              <w:rPr>
                <w:rFonts w:ascii="Times New Roman" w:eastAsia="Times New Roman" w:hAnsi="Times New Roman" w:cs="Times New Roman"/>
                <w:sz w:val="2"/>
                <w:szCs w:val="24"/>
              </w:rPr>
            </w:pPr>
          </w:p>
        </w:tc>
        <w:tc>
          <w:tcPr>
            <w:tcW w:w="1058" w:type="pct"/>
            <w:gridSpan w:val="3"/>
            <w:tcBorders>
              <w:top w:val="single" w:sz="4" w:space="0" w:color="auto"/>
              <w:left w:val="single" w:sz="4" w:space="0" w:color="auto"/>
              <w:bottom w:val="single" w:sz="4" w:space="0" w:color="auto"/>
              <w:right w:val="nil"/>
            </w:tcBorders>
            <w:shd w:val="clear" w:color="auto" w:fill="auto"/>
          </w:tcPr>
          <w:p w14:paraId="7486622F" w14:textId="77777777" w:rsidR="008F3344" w:rsidRDefault="006E5930"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60,69</w:t>
            </w:r>
          </w:p>
          <w:p w14:paraId="62718F19" w14:textId="77777777" w:rsidR="006E5930" w:rsidRPr="00940E4A" w:rsidRDefault="006E5930" w:rsidP="00013C42">
            <w:pPr>
              <w:spacing w:before="150" w:after="150" w:line="240" w:lineRule="auto"/>
              <w:jc w:val="center"/>
              <w:textAlignment w:val="baseline"/>
              <w:rPr>
                <w:rFonts w:ascii="Times New Roman" w:eastAsia="Times New Roman" w:hAnsi="Times New Roman" w:cs="Times New Roman"/>
                <w:sz w:val="24"/>
                <w:szCs w:val="24"/>
              </w:rPr>
            </w:pPr>
          </w:p>
          <w:p w14:paraId="398B8CD2" w14:textId="77777777" w:rsidR="00940E4A" w:rsidRPr="00940E4A" w:rsidRDefault="00940E4A" w:rsidP="00013C42">
            <w:pPr>
              <w:spacing w:before="150" w:after="150" w:line="240" w:lineRule="auto"/>
              <w:jc w:val="center"/>
              <w:textAlignment w:val="baseline"/>
              <w:rPr>
                <w:rFonts w:ascii="Times New Roman" w:eastAsia="Times New Roman" w:hAnsi="Times New Roman" w:cs="Times New Roman"/>
                <w:sz w:val="24"/>
                <w:szCs w:val="24"/>
              </w:rPr>
            </w:pPr>
          </w:p>
        </w:tc>
        <w:tc>
          <w:tcPr>
            <w:tcW w:w="13" w:type="pct"/>
            <w:tcBorders>
              <w:top w:val="single" w:sz="4" w:space="0" w:color="auto"/>
              <w:left w:val="nil"/>
              <w:bottom w:val="single" w:sz="4" w:space="0" w:color="auto"/>
              <w:right w:val="single" w:sz="4" w:space="0" w:color="auto"/>
            </w:tcBorders>
            <w:shd w:val="clear" w:color="auto" w:fill="auto"/>
            <w:hideMark/>
          </w:tcPr>
          <w:p w14:paraId="39A62CDB" w14:textId="77777777" w:rsidR="008F3344" w:rsidRPr="00940E4A" w:rsidRDefault="008F3344" w:rsidP="00013C42">
            <w:pPr>
              <w:spacing w:before="150" w:after="150" w:line="240" w:lineRule="auto"/>
              <w:jc w:val="center"/>
              <w:textAlignment w:val="baseline"/>
              <w:rPr>
                <w:rFonts w:ascii="Times New Roman" w:eastAsia="Times New Roman" w:hAnsi="Times New Roman" w:cs="Times New Roman"/>
                <w:sz w:val="24"/>
                <w:szCs w:val="24"/>
              </w:rPr>
            </w:pPr>
          </w:p>
        </w:tc>
        <w:tc>
          <w:tcPr>
            <w:tcW w:w="619" w:type="pct"/>
            <w:gridSpan w:val="2"/>
            <w:tcBorders>
              <w:top w:val="single" w:sz="4" w:space="0" w:color="auto"/>
              <w:left w:val="single" w:sz="4" w:space="0" w:color="auto"/>
              <w:bottom w:val="single" w:sz="4" w:space="0" w:color="auto"/>
              <w:right w:val="nil"/>
            </w:tcBorders>
            <w:shd w:val="clear" w:color="auto" w:fill="auto"/>
          </w:tcPr>
          <w:p w14:paraId="37139BDC" w14:textId="77777777" w:rsidR="008F3344" w:rsidRPr="00940E4A" w:rsidRDefault="00C026E6"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 w:type="pct"/>
            <w:gridSpan w:val="2"/>
            <w:tcBorders>
              <w:top w:val="single" w:sz="4" w:space="0" w:color="auto"/>
              <w:left w:val="nil"/>
              <w:bottom w:val="single" w:sz="4" w:space="0" w:color="auto"/>
              <w:right w:val="single" w:sz="4" w:space="0" w:color="auto"/>
            </w:tcBorders>
            <w:shd w:val="clear" w:color="auto" w:fill="auto"/>
            <w:hideMark/>
          </w:tcPr>
          <w:p w14:paraId="064F19A6" w14:textId="77777777" w:rsidR="008F3344" w:rsidRPr="00940E4A" w:rsidRDefault="008F3344" w:rsidP="00013C42">
            <w:pPr>
              <w:spacing w:before="150" w:after="150" w:line="240" w:lineRule="auto"/>
              <w:jc w:val="center"/>
              <w:textAlignment w:val="baseline"/>
              <w:rPr>
                <w:rFonts w:ascii="Times New Roman" w:eastAsia="Times New Roman" w:hAnsi="Times New Roman" w:cs="Times New Roman"/>
                <w:sz w:val="24"/>
                <w:szCs w:val="24"/>
              </w:rPr>
            </w:pPr>
          </w:p>
        </w:tc>
        <w:tc>
          <w:tcPr>
            <w:tcW w:w="596" w:type="pct"/>
            <w:tcBorders>
              <w:top w:val="single" w:sz="4" w:space="0" w:color="auto"/>
              <w:left w:val="nil"/>
              <w:bottom w:val="single" w:sz="4" w:space="0" w:color="auto"/>
              <w:right w:val="single" w:sz="4" w:space="0" w:color="auto"/>
            </w:tcBorders>
            <w:shd w:val="clear" w:color="auto" w:fill="auto"/>
          </w:tcPr>
          <w:p w14:paraId="239796CD" w14:textId="77777777" w:rsidR="008F3344" w:rsidRPr="00940E4A" w:rsidRDefault="00C026E6"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8F3344" w:rsidRPr="00231822" w14:paraId="487FAEE2" w14:textId="77777777" w:rsidTr="00D31B7B">
        <w:trPr>
          <w:trHeight w:val="15"/>
        </w:trPr>
        <w:tc>
          <w:tcPr>
            <w:tcW w:w="381" w:type="pct"/>
            <w:tcBorders>
              <w:top w:val="single" w:sz="4" w:space="0" w:color="auto"/>
              <w:left w:val="single" w:sz="4" w:space="0" w:color="auto"/>
              <w:bottom w:val="single" w:sz="4" w:space="0" w:color="auto"/>
              <w:right w:val="single" w:sz="4" w:space="0" w:color="auto"/>
            </w:tcBorders>
            <w:hideMark/>
          </w:tcPr>
          <w:p w14:paraId="32B87426" w14:textId="77777777" w:rsidR="008F3344" w:rsidRPr="00231822" w:rsidRDefault="008F3344"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12</w:t>
            </w:r>
          </w:p>
        </w:tc>
        <w:tc>
          <w:tcPr>
            <w:tcW w:w="2306" w:type="pct"/>
            <w:gridSpan w:val="3"/>
            <w:tcBorders>
              <w:top w:val="single" w:sz="4" w:space="0" w:color="auto"/>
              <w:left w:val="single" w:sz="4" w:space="0" w:color="auto"/>
              <w:bottom w:val="single" w:sz="4" w:space="0" w:color="auto"/>
              <w:right w:val="single" w:sz="4" w:space="0" w:color="auto"/>
            </w:tcBorders>
            <w:hideMark/>
          </w:tcPr>
          <w:p w14:paraId="694C96D7" w14:textId="77777777" w:rsidR="008F3344" w:rsidRPr="006E5930" w:rsidRDefault="008F3344" w:rsidP="00231822">
            <w:pPr>
              <w:spacing w:before="150" w:after="150" w:line="240" w:lineRule="auto"/>
              <w:textAlignment w:val="baseline"/>
              <w:rPr>
                <w:rFonts w:ascii="Times New Roman" w:eastAsia="Times New Roman" w:hAnsi="Times New Roman" w:cs="Times New Roman"/>
                <w:sz w:val="24"/>
                <w:szCs w:val="24"/>
              </w:rPr>
            </w:pPr>
            <w:r w:rsidRPr="006E5930">
              <w:rPr>
                <w:rFonts w:ascii="Times New Roman" w:eastAsia="Times New Roman" w:hAnsi="Times New Roman" w:cs="Times New Roman"/>
                <w:sz w:val="24"/>
                <w:szCs w:val="24"/>
              </w:rPr>
              <w:t>Процедури щодо забезпечення процесу перевірок</w:t>
            </w:r>
          </w:p>
          <w:p w14:paraId="3A43A96C" w14:textId="77777777" w:rsidR="008F3344" w:rsidRPr="00231822" w:rsidRDefault="006E5930" w:rsidP="006E5930">
            <w:pPr>
              <w:spacing w:after="0" w:line="15" w:lineRule="atLeast"/>
              <w:textAlignment w:val="baseline"/>
              <w:rPr>
                <w:rFonts w:ascii="Times New Roman" w:eastAsia="Times New Roman" w:hAnsi="Times New Roman" w:cs="Times New Roman"/>
                <w:sz w:val="24"/>
                <w:szCs w:val="24"/>
              </w:rPr>
            </w:pPr>
            <w:r w:rsidRPr="006E5930">
              <w:rPr>
                <w:rFonts w:ascii="Times New Roman" w:hAnsi="Times New Roman" w:cs="Times New Roman"/>
                <w:sz w:val="24"/>
                <w:szCs w:val="24"/>
              </w:rPr>
              <w:t>0,5 год.***** х 40,46 грн. год. = 20,23 грн.*****</w:t>
            </w:r>
          </w:p>
        </w:tc>
        <w:tc>
          <w:tcPr>
            <w:tcW w:w="1058" w:type="pct"/>
            <w:gridSpan w:val="3"/>
            <w:tcBorders>
              <w:top w:val="single" w:sz="4" w:space="0" w:color="auto"/>
              <w:left w:val="single" w:sz="4" w:space="0" w:color="auto"/>
              <w:bottom w:val="single" w:sz="4" w:space="0" w:color="auto"/>
              <w:right w:val="nil"/>
            </w:tcBorders>
            <w:shd w:val="clear" w:color="auto" w:fill="auto"/>
            <w:hideMark/>
          </w:tcPr>
          <w:p w14:paraId="50C75C9D" w14:textId="77777777" w:rsidR="008F3344" w:rsidRDefault="006E5930"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p w14:paraId="0B38DEB6" w14:textId="77777777" w:rsidR="00940E4A" w:rsidRDefault="00940E4A" w:rsidP="00013C42">
            <w:pPr>
              <w:spacing w:before="150" w:after="150" w:line="240" w:lineRule="auto"/>
              <w:jc w:val="center"/>
              <w:textAlignment w:val="baseline"/>
              <w:rPr>
                <w:rFonts w:ascii="Times New Roman" w:eastAsia="Times New Roman" w:hAnsi="Times New Roman" w:cs="Times New Roman"/>
                <w:sz w:val="24"/>
                <w:szCs w:val="24"/>
              </w:rPr>
            </w:pPr>
          </w:p>
          <w:p w14:paraId="1FC4A045" w14:textId="77777777" w:rsidR="00940E4A" w:rsidRPr="00940E4A" w:rsidRDefault="00940E4A" w:rsidP="00013C42">
            <w:pPr>
              <w:spacing w:before="150" w:after="150" w:line="240" w:lineRule="auto"/>
              <w:jc w:val="center"/>
              <w:textAlignment w:val="baseline"/>
              <w:rPr>
                <w:rFonts w:ascii="Times New Roman" w:eastAsia="Times New Roman" w:hAnsi="Times New Roman" w:cs="Times New Roman"/>
                <w:sz w:val="24"/>
                <w:szCs w:val="24"/>
              </w:rPr>
            </w:pPr>
          </w:p>
        </w:tc>
        <w:tc>
          <w:tcPr>
            <w:tcW w:w="13" w:type="pct"/>
            <w:tcBorders>
              <w:top w:val="single" w:sz="4" w:space="0" w:color="auto"/>
              <w:left w:val="nil"/>
              <w:bottom w:val="single" w:sz="4" w:space="0" w:color="auto"/>
              <w:right w:val="single" w:sz="4" w:space="0" w:color="auto"/>
            </w:tcBorders>
            <w:shd w:val="clear" w:color="auto" w:fill="auto"/>
            <w:hideMark/>
          </w:tcPr>
          <w:p w14:paraId="55453ABA" w14:textId="77777777" w:rsidR="008F3344" w:rsidRPr="00940E4A" w:rsidRDefault="008F3344" w:rsidP="00013C42">
            <w:pPr>
              <w:spacing w:before="150" w:after="150" w:line="240" w:lineRule="auto"/>
              <w:jc w:val="center"/>
              <w:textAlignment w:val="baseline"/>
              <w:rPr>
                <w:rFonts w:ascii="Times New Roman" w:eastAsia="Times New Roman" w:hAnsi="Times New Roman" w:cs="Times New Roman"/>
                <w:sz w:val="24"/>
                <w:szCs w:val="24"/>
              </w:rPr>
            </w:pPr>
          </w:p>
        </w:tc>
        <w:tc>
          <w:tcPr>
            <w:tcW w:w="619" w:type="pct"/>
            <w:gridSpan w:val="2"/>
            <w:tcBorders>
              <w:top w:val="single" w:sz="4" w:space="0" w:color="auto"/>
              <w:left w:val="single" w:sz="4" w:space="0" w:color="auto"/>
              <w:bottom w:val="single" w:sz="4" w:space="0" w:color="auto"/>
              <w:right w:val="nil"/>
            </w:tcBorders>
            <w:shd w:val="clear" w:color="auto" w:fill="auto"/>
          </w:tcPr>
          <w:p w14:paraId="5BEACC3B" w14:textId="77777777" w:rsidR="008F3344" w:rsidRPr="00940E4A" w:rsidRDefault="00C026E6"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 w:type="pct"/>
            <w:gridSpan w:val="2"/>
            <w:tcBorders>
              <w:top w:val="single" w:sz="4" w:space="0" w:color="auto"/>
              <w:left w:val="nil"/>
              <w:bottom w:val="single" w:sz="4" w:space="0" w:color="auto"/>
              <w:right w:val="single" w:sz="4" w:space="0" w:color="auto"/>
            </w:tcBorders>
            <w:shd w:val="clear" w:color="auto" w:fill="auto"/>
            <w:hideMark/>
          </w:tcPr>
          <w:p w14:paraId="59A9EB64" w14:textId="77777777" w:rsidR="008F3344" w:rsidRPr="00940E4A" w:rsidRDefault="008F3344" w:rsidP="00013C42">
            <w:pPr>
              <w:spacing w:before="150" w:after="150" w:line="240" w:lineRule="auto"/>
              <w:jc w:val="center"/>
              <w:textAlignment w:val="baseline"/>
              <w:rPr>
                <w:rFonts w:ascii="Times New Roman" w:eastAsia="Times New Roman" w:hAnsi="Times New Roman" w:cs="Times New Roman"/>
                <w:sz w:val="24"/>
                <w:szCs w:val="24"/>
              </w:rPr>
            </w:pPr>
          </w:p>
        </w:tc>
        <w:tc>
          <w:tcPr>
            <w:tcW w:w="596" w:type="pct"/>
            <w:tcBorders>
              <w:top w:val="single" w:sz="4" w:space="0" w:color="auto"/>
              <w:left w:val="nil"/>
              <w:bottom w:val="single" w:sz="4" w:space="0" w:color="auto"/>
              <w:right w:val="single" w:sz="4" w:space="0" w:color="auto"/>
            </w:tcBorders>
            <w:shd w:val="clear" w:color="auto" w:fill="auto"/>
          </w:tcPr>
          <w:p w14:paraId="66B8541C" w14:textId="77777777" w:rsidR="008F3344" w:rsidRPr="00940E4A" w:rsidRDefault="00C026E6"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9151FE" w:rsidRPr="00231822" w14:paraId="65078215" w14:textId="77777777" w:rsidTr="00D31B7B">
        <w:trPr>
          <w:trHeight w:val="15"/>
        </w:trPr>
        <w:tc>
          <w:tcPr>
            <w:tcW w:w="381" w:type="pct"/>
            <w:tcBorders>
              <w:top w:val="single" w:sz="4" w:space="0" w:color="auto"/>
              <w:left w:val="single" w:sz="4" w:space="0" w:color="auto"/>
              <w:bottom w:val="single" w:sz="4" w:space="0" w:color="auto"/>
              <w:right w:val="nil"/>
            </w:tcBorders>
            <w:hideMark/>
          </w:tcPr>
          <w:p w14:paraId="6564DF7A" w14:textId="77777777" w:rsidR="009151FE" w:rsidRPr="00231822" w:rsidRDefault="009151FE"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13</w:t>
            </w:r>
          </w:p>
        </w:tc>
        <w:tc>
          <w:tcPr>
            <w:tcW w:w="219" w:type="pct"/>
            <w:tcBorders>
              <w:top w:val="single" w:sz="4" w:space="0" w:color="auto"/>
              <w:left w:val="single" w:sz="4" w:space="0" w:color="auto"/>
              <w:bottom w:val="single" w:sz="4" w:space="0" w:color="auto"/>
              <w:right w:val="nil"/>
            </w:tcBorders>
          </w:tcPr>
          <w:p w14:paraId="69DE412E" w14:textId="77777777" w:rsidR="009151FE" w:rsidRPr="00231822" w:rsidRDefault="009151FE" w:rsidP="009151FE">
            <w:pPr>
              <w:spacing w:before="150" w:after="150" w:line="15" w:lineRule="atLeast"/>
              <w:jc w:val="center"/>
              <w:textAlignment w:val="baseline"/>
              <w:rPr>
                <w:rFonts w:ascii="Times New Roman" w:eastAsia="Times New Roman" w:hAnsi="Times New Roman" w:cs="Times New Roman"/>
                <w:sz w:val="24"/>
                <w:szCs w:val="24"/>
              </w:rPr>
            </w:pPr>
          </w:p>
        </w:tc>
        <w:tc>
          <w:tcPr>
            <w:tcW w:w="2087" w:type="pct"/>
            <w:gridSpan w:val="2"/>
            <w:tcBorders>
              <w:top w:val="single" w:sz="4" w:space="0" w:color="auto"/>
              <w:left w:val="nil"/>
              <w:bottom w:val="single" w:sz="4" w:space="0" w:color="auto"/>
              <w:right w:val="single" w:sz="4" w:space="0" w:color="auto"/>
            </w:tcBorders>
            <w:hideMark/>
          </w:tcPr>
          <w:p w14:paraId="0E777734" w14:textId="77777777" w:rsidR="009151FE" w:rsidRPr="00231822" w:rsidRDefault="009151FE" w:rsidP="00231822">
            <w:pPr>
              <w:spacing w:before="150" w:after="150" w:line="15" w:lineRule="atLeast"/>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Інші процедури (уточнити)</w:t>
            </w:r>
          </w:p>
        </w:tc>
        <w:tc>
          <w:tcPr>
            <w:tcW w:w="1058" w:type="pct"/>
            <w:gridSpan w:val="3"/>
            <w:tcBorders>
              <w:top w:val="single" w:sz="4" w:space="0" w:color="auto"/>
              <w:left w:val="single" w:sz="4" w:space="0" w:color="auto"/>
              <w:bottom w:val="single" w:sz="4" w:space="0" w:color="auto"/>
              <w:right w:val="nil"/>
            </w:tcBorders>
            <w:shd w:val="clear" w:color="auto" w:fill="auto"/>
            <w:hideMark/>
          </w:tcPr>
          <w:p w14:paraId="1824B22D" w14:textId="77777777" w:rsidR="009151FE" w:rsidRPr="00940E4A" w:rsidRDefault="009151FE"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 w:type="pct"/>
            <w:tcBorders>
              <w:top w:val="single" w:sz="4" w:space="0" w:color="auto"/>
              <w:left w:val="nil"/>
              <w:bottom w:val="single" w:sz="4" w:space="0" w:color="auto"/>
              <w:right w:val="single" w:sz="4" w:space="0" w:color="auto"/>
            </w:tcBorders>
            <w:shd w:val="clear" w:color="auto" w:fill="auto"/>
            <w:hideMark/>
          </w:tcPr>
          <w:p w14:paraId="52D4293C" w14:textId="77777777" w:rsidR="009151FE" w:rsidRPr="00940E4A" w:rsidRDefault="009151FE" w:rsidP="00013C42">
            <w:pPr>
              <w:spacing w:before="150" w:after="150" w:line="240" w:lineRule="auto"/>
              <w:jc w:val="center"/>
              <w:textAlignment w:val="baseline"/>
              <w:rPr>
                <w:rFonts w:ascii="Times New Roman" w:eastAsia="Times New Roman" w:hAnsi="Times New Roman" w:cs="Times New Roman"/>
                <w:sz w:val="24"/>
                <w:szCs w:val="24"/>
              </w:rPr>
            </w:pPr>
          </w:p>
        </w:tc>
        <w:tc>
          <w:tcPr>
            <w:tcW w:w="619" w:type="pct"/>
            <w:gridSpan w:val="2"/>
            <w:tcBorders>
              <w:top w:val="single" w:sz="4" w:space="0" w:color="auto"/>
              <w:left w:val="single" w:sz="4" w:space="0" w:color="auto"/>
              <w:bottom w:val="single" w:sz="4" w:space="0" w:color="auto"/>
              <w:right w:val="nil"/>
            </w:tcBorders>
            <w:shd w:val="clear" w:color="auto" w:fill="auto"/>
          </w:tcPr>
          <w:p w14:paraId="303EC82D" w14:textId="77777777" w:rsidR="009151FE" w:rsidRPr="00940E4A" w:rsidRDefault="009151FE"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 w:type="pct"/>
            <w:gridSpan w:val="2"/>
            <w:tcBorders>
              <w:top w:val="single" w:sz="4" w:space="0" w:color="auto"/>
              <w:left w:val="nil"/>
              <w:bottom w:val="single" w:sz="4" w:space="0" w:color="auto"/>
              <w:right w:val="single" w:sz="4" w:space="0" w:color="auto"/>
            </w:tcBorders>
            <w:shd w:val="clear" w:color="auto" w:fill="auto"/>
            <w:hideMark/>
          </w:tcPr>
          <w:p w14:paraId="739236F8" w14:textId="77777777" w:rsidR="009151FE" w:rsidRPr="00940E4A" w:rsidRDefault="009151FE" w:rsidP="00013C42">
            <w:pPr>
              <w:spacing w:before="150" w:after="150" w:line="240" w:lineRule="auto"/>
              <w:jc w:val="center"/>
              <w:textAlignment w:val="baseline"/>
              <w:rPr>
                <w:rFonts w:ascii="Times New Roman" w:eastAsia="Times New Roman" w:hAnsi="Times New Roman" w:cs="Times New Roman"/>
                <w:sz w:val="24"/>
                <w:szCs w:val="24"/>
              </w:rPr>
            </w:pPr>
          </w:p>
        </w:tc>
        <w:tc>
          <w:tcPr>
            <w:tcW w:w="596" w:type="pct"/>
            <w:tcBorders>
              <w:top w:val="single" w:sz="4" w:space="0" w:color="auto"/>
              <w:left w:val="nil"/>
              <w:bottom w:val="single" w:sz="4" w:space="0" w:color="auto"/>
              <w:right w:val="single" w:sz="4" w:space="0" w:color="auto"/>
            </w:tcBorders>
            <w:shd w:val="clear" w:color="auto" w:fill="auto"/>
          </w:tcPr>
          <w:p w14:paraId="4B53B304" w14:textId="77777777" w:rsidR="009151FE" w:rsidRPr="00940E4A" w:rsidRDefault="009151FE"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151FE" w:rsidRPr="00231822" w14:paraId="6FD0A02F" w14:textId="77777777" w:rsidTr="00D31B7B">
        <w:trPr>
          <w:trHeight w:val="15"/>
        </w:trPr>
        <w:tc>
          <w:tcPr>
            <w:tcW w:w="381" w:type="pct"/>
            <w:tcBorders>
              <w:top w:val="single" w:sz="4" w:space="0" w:color="auto"/>
              <w:left w:val="single" w:sz="4" w:space="0" w:color="auto"/>
              <w:bottom w:val="single" w:sz="4" w:space="0" w:color="auto"/>
              <w:right w:val="nil"/>
            </w:tcBorders>
            <w:hideMark/>
          </w:tcPr>
          <w:p w14:paraId="6C165377" w14:textId="77777777" w:rsidR="009151FE" w:rsidRPr="00231822" w:rsidRDefault="009151FE"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14</w:t>
            </w:r>
          </w:p>
        </w:tc>
        <w:tc>
          <w:tcPr>
            <w:tcW w:w="219" w:type="pct"/>
            <w:tcBorders>
              <w:top w:val="single" w:sz="4" w:space="0" w:color="auto"/>
              <w:left w:val="single" w:sz="4" w:space="0" w:color="auto"/>
              <w:bottom w:val="single" w:sz="4" w:space="0" w:color="auto"/>
              <w:right w:val="nil"/>
            </w:tcBorders>
          </w:tcPr>
          <w:p w14:paraId="2F8CF564" w14:textId="77777777" w:rsidR="009151FE" w:rsidRPr="00231822" w:rsidRDefault="009151FE" w:rsidP="009151FE">
            <w:pPr>
              <w:spacing w:before="150" w:after="150" w:line="15" w:lineRule="atLeast"/>
              <w:jc w:val="center"/>
              <w:textAlignment w:val="baseline"/>
              <w:rPr>
                <w:rFonts w:ascii="Times New Roman" w:eastAsia="Times New Roman" w:hAnsi="Times New Roman" w:cs="Times New Roman"/>
                <w:sz w:val="24"/>
                <w:szCs w:val="24"/>
              </w:rPr>
            </w:pPr>
          </w:p>
        </w:tc>
        <w:tc>
          <w:tcPr>
            <w:tcW w:w="2087" w:type="pct"/>
            <w:gridSpan w:val="2"/>
            <w:tcBorders>
              <w:top w:val="single" w:sz="4" w:space="0" w:color="auto"/>
              <w:left w:val="nil"/>
              <w:bottom w:val="single" w:sz="4" w:space="0" w:color="auto"/>
              <w:right w:val="single" w:sz="4" w:space="0" w:color="auto"/>
            </w:tcBorders>
            <w:hideMark/>
          </w:tcPr>
          <w:p w14:paraId="4DAECC3A" w14:textId="77777777" w:rsidR="009151FE" w:rsidRPr="00231822" w:rsidRDefault="009151FE"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Разом, гривень</w:t>
            </w:r>
          </w:p>
          <w:p w14:paraId="45DDB12D" w14:textId="77777777" w:rsidR="009151FE" w:rsidRPr="00231822" w:rsidRDefault="009151FE" w:rsidP="00231822">
            <w:pPr>
              <w:spacing w:after="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Формула:</w:t>
            </w:r>
          </w:p>
          <w:p w14:paraId="64E2D899" w14:textId="77777777" w:rsidR="009151FE" w:rsidRPr="00231822" w:rsidRDefault="009151FE" w:rsidP="00231822">
            <w:pPr>
              <w:spacing w:after="0" w:line="15" w:lineRule="atLeast"/>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(сума рядків 9 + 10 + 11 + 12 + 13)</w:t>
            </w:r>
          </w:p>
        </w:tc>
        <w:tc>
          <w:tcPr>
            <w:tcW w:w="1058" w:type="pct"/>
            <w:gridSpan w:val="3"/>
            <w:tcBorders>
              <w:top w:val="single" w:sz="4" w:space="0" w:color="auto"/>
              <w:left w:val="single" w:sz="4" w:space="0" w:color="auto"/>
              <w:bottom w:val="single" w:sz="4" w:space="0" w:color="auto"/>
              <w:right w:val="nil"/>
            </w:tcBorders>
            <w:shd w:val="clear" w:color="auto" w:fill="auto"/>
            <w:hideMark/>
          </w:tcPr>
          <w:p w14:paraId="6D9C49D5" w14:textId="77777777" w:rsidR="009151FE" w:rsidRPr="00940E4A" w:rsidRDefault="009151FE"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91,04</w:t>
            </w:r>
          </w:p>
        </w:tc>
        <w:tc>
          <w:tcPr>
            <w:tcW w:w="13" w:type="pct"/>
            <w:tcBorders>
              <w:top w:val="single" w:sz="4" w:space="0" w:color="auto"/>
              <w:left w:val="nil"/>
              <w:bottom w:val="single" w:sz="4" w:space="0" w:color="auto"/>
              <w:right w:val="single" w:sz="4" w:space="0" w:color="auto"/>
            </w:tcBorders>
            <w:shd w:val="clear" w:color="auto" w:fill="auto"/>
            <w:hideMark/>
          </w:tcPr>
          <w:p w14:paraId="1FC971EF" w14:textId="77777777" w:rsidR="009151FE" w:rsidRPr="00940E4A" w:rsidRDefault="009151FE" w:rsidP="00013C42">
            <w:pPr>
              <w:spacing w:before="150" w:after="150" w:line="15" w:lineRule="atLeast"/>
              <w:jc w:val="center"/>
              <w:textAlignment w:val="baseline"/>
              <w:rPr>
                <w:rFonts w:ascii="Times New Roman" w:eastAsia="Times New Roman" w:hAnsi="Times New Roman" w:cs="Times New Roman"/>
                <w:sz w:val="24"/>
                <w:szCs w:val="24"/>
              </w:rPr>
            </w:pPr>
          </w:p>
        </w:tc>
        <w:tc>
          <w:tcPr>
            <w:tcW w:w="619" w:type="pct"/>
            <w:gridSpan w:val="2"/>
            <w:tcBorders>
              <w:top w:val="single" w:sz="4" w:space="0" w:color="auto"/>
              <w:left w:val="single" w:sz="4" w:space="0" w:color="auto"/>
              <w:bottom w:val="single" w:sz="4" w:space="0" w:color="auto"/>
              <w:right w:val="nil"/>
            </w:tcBorders>
            <w:shd w:val="clear" w:color="auto" w:fill="auto"/>
          </w:tcPr>
          <w:p w14:paraId="0E24938D" w14:textId="77777777" w:rsidR="009151FE" w:rsidRPr="00940E4A" w:rsidRDefault="009151FE" w:rsidP="00013C42">
            <w:pPr>
              <w:spacing w:before="150" w:after="150" w:line="15" w:lineRule="atLeas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26" w:type="pct"/>
            <w:gridSpan w:val="2"/>
            <w:tcBorders>
              <w:top w:val="single" w:sz="4" w:space="0" w:color="auto"/>
              <w:left w:val="nil"/>
              <w:bottom w:val="single" w:sz="4" w:space="0" w:color="auto"/>
              <w:right w:val="single" w:sz="4" w:space="0" w:color="auto"/>
            </w:tcBorders>
            <w:shd w:val="clear" w:color="auto" w:fill="auto"/>
            <w:hideMark/>
          </w:tcPr>
          <w:p w14:paraId="2C3D44C4" w14:textId="77777777" w:rsidR="009151FE" w:rsidRPr="00940E4A" w:rsidRDefault="009151FE" w:rsidP="00013C42">
            <w:pPr>
              <w:spacing w:before="150" w:after="150" w:line="240" w:lineRule="auto"/>
              <w:jc w:val="center"/>
              <w:textAlignment w:val="baseline"/>
              <w:rPr>
                <w:rFonts w:ascii="Times New Roman" w:eastAsia="Times New Roman" w:hAnsi="Times New Roman" w:cs="Times New Roman"/>
                <w:sz w:val="24"/>
                <w:szCs w:val="24"/>
              </w:rPr>
            </w:pPr>
          </w:p>
        </w:tc>
        <w:tc>
          <w:tcPr>
            <w:tcW w:w="596" w:type="pct"/>
            <w:tcBorders>
              <w:top w:val="single" w:sz="4" w:space="0" w:color="auto"/>
              <w:left w:val="nil"/>
              <w:bottom w:val="single" w:sz="4" w:space="0" w:color="auto"/>
              <w:right w:val="single" w:sz="4" w:space="0" w:color="auto"/>
            </w:tcBorders>
            <w:shd w:val="clear" w:color="auto" w:fill="auto"/>
          </w:tcPr>
          <w:p w14:paraId="4583E40D" w14:textId="77777777" w:rsidR="009151FE" w:rsidRPr="00940E4A" w:rsidRDefault="009151FE"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9151FE" w:rsidRPr="00231822" w14:paraId="085C32CF" w14:textId="77777777" w:rsidTr="00D31B7B">
        <w:trPr>
          <w:trHeight w:val="15"/>
        </w:trPr>
        <w:tc>
          <w:tcPr>
            <w:tcW w:w="381" w:type="pct"/>
            <w:tcBorders>
              <w:top w:val="single" w:sz="4" w:space="0" w:color="auto"/>
              <w:left w:val="single" w:sz="4" w:space="0" w:color="auto"/>
              <w:bottom w:val="single" w:sz="4" w:space="0" w:color="auto"/>
              <w:right w:val="nil"/>
            </w:tcBorders>
            <w:hideMark/>
          </w:tcPr>
          <w:p w14:paraId="319E26A2" w14:textId="77777777" w:rsidR="009151FE" w:rsidRPr="00231822" w:rsidRDefault="009151FE"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15</w:t>
            </w:r>
          </w:p>
        </w:tc>
        <w:tc>
          <w:tcPr>
            <w:tcW w:w="219" w:type="pct"/>
            <w:tcBorders>
              <w:top w:val="single" w:sz="4" w:space="0" w:color="auto"/>
              <w:left w:val="single" w:sz="4" w:space="0" w:color="auto"/>
              <w:bottom w:val="single" w:sz="4" w:space="0" w:color="auto"/>
              <w:right w:val="nil"/>
            </w:tcBorders>
          </w:tcPr>
          <w:p w14:paraId="1B3CDC8F" w14:textId="77777777" w:rsidR="009151FE" w:rsidRPr="00231822" w:rsidRDefault="009151FE" w:rsidP="009151FE">
            <w:pPr>
              <w:spacing w:before="150" w:after="150" w:line="15" w:lineRule="atLeast"/>
              <w:jc w:val="center"/>
              <w:textAlignment w:val="baseline"/>
              <w:rPr>
                <w:rFonts w:ascii="Times New Roman" w:eastAsia="Times New Roman" w:hAnsi="Times New Roman" w:cs="Times New Roman"/>
                <w:sz w:val="24"/>
                <w:szCs w:val="24"/>
              </w:rPr>
            </w:pPr>
          </w:p>
        </w:tc>
        <w:tc>
          <w:tcPr>
            <w:tcW w:w="2087" w:type="pct"/>
            <w:gridSpan w:val="2"/>
            <w:tcBorders>
              <w:top w:val="single" w:sz="4" w:space="0" w:color="auto"/>
              <w:left w:val="nil"/>
              <w:bottom w:val="single" w:sz="4" w:space="0" w:color="auto"/>
              <w:right w:val="single" w:sz="4" w:space="0" w:color="auto"/>
            </w:tcBorders>
            <w:hideMark/>
          </w:tcPr>
          <w:p w14:paraId="08E62D46" w14:textId="77777777" w:rsidR="009151FE" w:rsidRPr="00231822" w:rsidRDefault="009151FE" w:rsidP="00231822">
            <w:pPr>
              <w:spacing w:before="150" w:after="150" w:line="15" w:lineRule="atLeast"/>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Кількість суб’єктів малого підприємництва, що повинні виконати вимоги регулювання, одиниць</w:t>
            </w:r>
          </w:p>
        </w:tc>
        <w:tc>
          <w:tcPr>
            <w:tcW w:w="1058" w:type="pct"/>
            <w:gridSpan w:val="3"/>
            <w:tcBorders>
              <w:top w:val="single" w:sz="4" w:space="0" w:color="auto"/>
              <w:left w:val="single" w:sz="4" w:space="0" w:color="auto"/>
              <w:bottom w:val="single" w:sz="4" w:space="0" w:color="auto"/>
              <w:right w:val="nil"/>
            </w:tcBorders>
            <w:shd w:val="clear" w:color="auto" w:fill="auto"/>
            <w:hideMark/>
          </w:tcPr>
          <w:p w14:paraId="0163894F" w14:textId="23DC7C8F" w:rsidR="009151FE" w:rsidRPr="00940E4A" w:rsidRDefault="0054789C" w:rsidP="007B167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c>
          <w:tcPr>
            <w:tcW w:w="13" w:type="pct"/>
            <w:tcBorders>
              <w:top w:val="single" w:sz="4" w:space="0" w:color="auto"/>
              <w:left w:val="nil"/>
              <w:bottom w:val="single" w:sz="4" w:space="0" w:color="auto"/>
              <w:right w:val="single" w:sz="4" w:space="0" w:color="auto"/>
            </w:tcBorders>
            <w:shd w:val="clear" w:color="auto" w:fill="auto"/>
            <w:hideMark/>
          </w:tcPr>
          <w:p w14:paraId="62975BFC" w14:textId="77777777" w:rsidR="009151FE" w:rsidRPr="00940E4A" w:rsidRDefault="009151FE" w:rsidP="00013C42">
            <w:pPr>
              <w:spacing w:before="150" w:after="150" w:line="240" w:lineRule="auto"/>
              <w:jc w:val="center"/>
              <w:textAlignment w:val="baseline"/>
              <w:rPr>
                <w:rFonts w:ascii="Times New Roman" w:eastAsia="Times New Roman" w:hAnsi="Times New Roman" w:cs="Times New Roman"/>
                <w:sz w:val="24"/>
                <w:szCs w:val="24"/>
              </w:rPr>
            </w:pPr>
          </w:p>
        </w:tc>
        <w:tc>
          <w:tcPr>
            <w:tcW w:w="619" w:type="pct"/>
            <w:gridSpan w:val="2"/>
            <w:tcBorders>
              <w:top w:val="single" w:sz="4" w:space="0" w:color="auto"/>
              <w:left w:val="single" w:sz="4" w:space="0" w:color="auto"/>
              <w:bottom w:val="single" w:sz="4" w:space="0" w:color="auto"/>
              <w:right w:val="nil"/>
            </w:tcBorders>
            <w:shd w:val="clear" w:color="auto" w:fill="auto"/>
          </w:tcPr>
          <w:p w14:paraId="63B0CCE7" w14:textId="77777777" w:rsidR="009151FE" w:rsidRPr="00940E4A" w:rsidRDefault="009151FE"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 w:type="pct"/>
            <w:gridSpan w:val="2"/>
            <w:tcBorders>
              <w:top w:val="single" w:sz="4" w:space="0" w:color="auto"/>
              <w:left w:val="nil"/>
              <w:bottom w:val="single" w:sz="4" w:space="0" w:color="auto"/>
              <w:right w:val="single" w:sz="4" w:space="0" w:color="auto"/>
            </w:tcBorders>
            <w:shd w:val="clear" w:color="auto" w:fill="auto"/>
            <w:hideMark/>
          </w:tcPr>
          <w:p w14:paraId="10B1B6FA" w14:textId="77777777" w:rsidR="009151FE" w:rsidRPr="00940E4A" w:rsidRDefault="009151FE" w:rsidP="00013C42">
            <w:pPr>
              <w:spacing w:before="150" w:after="150" w:line="240" w:lineRule="auto"/>
              <w:jc w:val="center"/>
              <w:textAlignment w:val="baseline"/>
              <w:rPr>
                <w:rFonts w:ascii="Times New Roman" w:eastAsia="Times New Roman" w:hAnsi="Times New Roman" w:cs="Times New Roman"/>
                <w:sz w:val="24"/>
                <w:szCs w:val="24"/>
              </w:rPr>
            </w:pPr>
          </w:p>
        </w:tc>
        <w:tc>
          <w:tcPr>
            <w:tcW w:w="596" w:type="pct"/>
            <w:tcBorders>
              <w:top w:val="single" w:sz="4" w:space="0" w:color="auto"/>
              <w:left w:val="nil"/>
              <w:bottom w:val="single" w:sz="4" w:space="0" w:color="auto"/>
              <w:right w:val="single" w:sz="4" w:space="0" w:color="auto"/>
            </w:tcBorders>
            <w:shd w:val="clear" w:color="auto" w:fill="auto"/>
          </w:tcPr>
          <w:p w14:paraId="0CC54E5E" w14:textId="77777777" w:rsidR="009151FE" w:rsidRPr="00940E4A" w:rsidRDefault="009151FE" w:rsidP="00013C42">
            <w:pPr>
              <w:spacing w:before="150" w:after="15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151FE" w:rsidRPr="00231822" w14:paraId="491D5F32" w14:textId="77777777" w:rsidTr="00733206">
        <w:trPr>
          <w:trHeight w:val="1893"/>
        </w:trPr>
        <w:tc>
          <w:tcPr>
            <w:tcW w:w="381" w:type="pct"/>
            <w:tcBorders>
              <w:top w:val="single" w:sz="4" w:space="0" w:color="auto"/>
              <w:left w:val="single" w:sz="4" w:space="0" w:color="auto"/>
              <w:bottom w:val="single" w:sz="4" w:space="0" w:color="auto"/>
              <w:right w:val="nil"/>
            </w:tcBorders>
            <w:hideMark/>
          </w:tcPr>
          <w:p w14:paraId="5415EDB0" w14:textId="77777777" w:rsidR="009151FE" w:rsidRPr="00231822" w:rsidRDefault="009151FE" w:rsidP="00231822">
            <w:pPr>
              <w:spacing w:before="150" w:after="150" w:line="15" w:lineRule="atLeast"/>
              <w:jc w:val="center"/>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16</w:t>
            </w:r>
          </w:p>
        </w:tc>
        <w:tc>
          <w:tcPr>
            <w:tcW w:w="219" w:type="pct"/>
            <w:tcBorders>
              <w:top w:val="single" w:sz="4" w:space="0" w:color="auto"/>
              <w:left w:val="single" w:sz="4" w:space="0" w:color="auto"/>
              <w:bottom w:val="single" w:sz="4" w:space="0" w:color="auto"/>
              <w:right w:val="nil"/>
            </w:tcBorders>
          </w:tcPr>
          <w:p w14:paraId="684C6582" w14:textId="77777777" w:rsidR="009151FE" w:rsidRPr="00231822" w:rsidRDefault="009151FE" w:rsidP="009151FE">
            <w:pPr>
              <w:spacing w:before="150" w:after="150" w:line="15" w:lineRule="atLeast"/>
              <w:jc w:val="center"/>
              <w:textAlignment w:val="baseline"/>
              <w:rPr>
                <w:rFonts w:ascii="Times New Roman" w:eastAsia="Times New Roman" w:hAnsi="Times New Roman" w:cs="Times New Roman"/>
                <w:sz w:val="24"/>
                <w:szCs w:val="24"/>
              </w:rPr>
            </w:pPr>
          </w:p>
        </w:tc>
        <w:tc>
          <w:tcPr>
            <w:tcW w:w="2087" w:type="pct"/>
            <w:gridSpan w:val="2"/>
            <w:tcBorders>
              <w:top w:val="single" w:sz="4" w:space="0" w:color="auto"/>
              <w:left w:val="nil"/>
              <w:bottom w:val="single" w:sz="4" w:space="0" w:color="auto"/>
              <w:right w:val="single" w:sz="4" w:space="0" w:color="auto"/>
            </w:tcBorders>
            <w:hideMark/>
          </w:tcPr>
          <w:p w14:paraId="55DF0DA2" w14:textId="77777777" w:rsidR="009151FE" w:rsidRPr="00231822" w:rsidRDefault="009151FE" w:rsidP="00231822">
            <w:pPr>
              <w:spacing w:before="150" w:after="15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sz w:val="24"/>
                <w:szCs w:val="24"/>
              </w:rPr>
              <w:t>Сумарно, гривень</w:t>
            </w:r>
          </w:p>
          <w:p w14:paraId="691ADEC9" w14:textId="77777777" w:rsidR="009151FE" w:rsidRPr="00231822" w:rsidRDefault="009151FE" w:rsidP="00231822">
            <w:pPr>
              <w:spacing w:after="0" w:line="240" w:lineRule="auto"/>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Формула:</w:t>
            </w:r>
          </w:p>
          <w:p w14:paraId="59644669" w14:textId="2655051D" w:rsidR="009151FE" w:rsidRPr="00231822" w:rsidRDefault="009151FE" w:rsidP="00733206">
            <w:pPr>
              <w:spacing w:after="0" w:line="15" w:lineRule="atLeast"/>
              <w:textAlignment w:val="baseline"/>
              <w:rPr>
                <w:rFonts w:ascii="Times New Roman" w:eastAsia="Times New Roman" w:hAnsi="Times New Roman" w:cs="Times New Roman"/>
                <w:sz w:val="24"/>
                <w:szCs w:val="24"/>
              </w:rPr>
            </w:pPr>
            <w:r w:rsidRPr="00231822">
              <w:rPr>
                <w:rFonts w:ascii="Times New Roman" w:eastAsia="Times New Roman" w:hAnsi="Times New Roman" w:cs="Times New Roman"/>
                <w:i/>
                <w:iCs/>
                <w:color w:val="000000"/>
                <w:sz w:val="24"/>
                <w:szCs w:val="24"/>
              </w:rPr>
              <w:t>відповідний стовпчик “разом” Х кількість суб’єктів малого підприємництва, що повинні виконати вимоги регулювання (рядок 14 Х рядок 15)</w:t>
            </w:r>
          </w:p>
        </w:tc>
        <w:tc>
          <w:tcPr>
            <w:tcW w:w="1058" w:type="pct"/>
            <w:gridSpan w:val="3"/>
            <w:tcBorders>
              <w:top w:val="single" w:sz="4" w:space="0" w:color="auto"/>
              <w:left w:val="single" w:sz="4" w:space="0" w:color="auto"/>
              <w:bottom w:val="single" w:sz="4" w:space="0" w:color="auto"/>
              <w:right w:val="nil"/>
            </w:tcBorders>
            <w:shd w:val="clear" w:color="auto" w:fill="auto"/>
            <w:hideMark/>
          </w:tcPr>
          <w:p w14:paraId="76EE11D8" w14:textId="7CC1ACDE" w:rsidR="009151FE" w:rsidRPr="00631D55" w:rsidRDefault="0054789C" w:rsidP="00013C42">
            <w:pPr>
              <w:spacing w:before="150" w:after="150" w:line="240" w:lineRule="auto"/>
              <w:jc w:val="center"/>
              <w:textAlignment w:val="baseline"/>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23124,16</w:t>
            </w:r>
          </w:p>
        </w:tc>
        <w:tc>
          <w:tcPr>
            <w:tcW w:w="13" w:type="pct"/>
            <w:tcBorders>
              <w:top w:val="single" w:sz="4" w:space="0" w:color="auto"/>
              <w:left w:val="nil"/>
              <w:bottom w:val="single" w:sz="4" w:space="0" w:color="auto"/>
              <w:right w:val="single" w:sz="4" w:space="0" w:color="auto"/>
            </w:tcBorders>
            <w:shd w:val="clear" w:color="auto" w:fill="auto"/>
            <w:hideMark/>
          </w:tcPr>
          <w:p w14:paraId="262F744C" w14:textId="77777777" w:rsidR="009151FE" w:rsidRPr="00631D55" w:rsidRDefault="009151FE" w:rsidP="00013C42">
            <w:pPr>
              <w:spacing w:before="150" w:after="150" w:line="15" w:lineRule="atLeast"/>
              <w:jc w:val="center"/>
              <w:textAlignment w:val="baseline"/>
              <w:rPr>
                <w:rFonts w:ascii="Times New Roman" w:eastAsia="Times New Roman" w:hAnsi="Times New Roman" w:cs="Times New Roman"/>
                <w:sz w:val="24"/>
                <w:szCs w:val="24"/>
                <w:highlight w:val="yellow"/>
              </w:rPr>
            </w:pPr>
          </w:p>
        </w:tc>
        <w:tc>
          <w:tcPr>
            <w:tcW w:w="619" w:type="pct"/>
            <w:gridSpan w:val="2"/>
            <w:tcBorders>
              <w:top w:val="single" w:sz="4" w:space="0" w:color="auto"/>
              <w:left w:val="single" w:sz="4" w:space="0" w:color="auto"/>
              <w:bottom w:val="single" w:sz="4" w:space="0" w:color="auto"/>
              <w:right w:val="nil"/>
            </w:tcBorders>
            <w:shd w:val="clear" w:color="auto" w:fill="auto"/>
          </w:tcPr>
          <w:p w14:paraId="058D3F96" w14:textId="77777777" w:rsidR="009151FE" w:rsidRPr="00631D55" w:rsidRDefault="009151FE" w:rsidP="00013C42">
            <w:pPr>
              <w:spacing w:before="150" w:after="150" w:line="15" w:lineRule="atLeast"/>
              <w:jc w:val="center"/>
              <w:textAlignment w:val="baseline"/>
              <w:rPr>
                <w:rFonts w:ascii="Times New Roman" w:eastAsia="Times New Roman" w:hAnsi="Times New Roman" w:cs="Times New Roman"/>
                <w:sz w:val="24"/>
                <w:szCs w:val="24"/>
                <w:highlight w:val="yellow"/>
              </w:rPr>
            </w:pPr>
            <w:r w:rsidRPr="00FE75B0">
              <w:rPr>
                <w:rFonts w:ascii="Times New Roman" w:eastAsia="Times New Roman" w:hAnsi="Times New Roman" w:cs="Times New Roman"/>
                <w:sz w:val="24"/>
                <w:szCs w:val="24"/>
              </w:rPr>
              <w:t>Х</w:t>
            </w:r>
          </w:p>
        </w:tc>
        <w:tc>
          <w:tcPr>
            <w:tcW w:w="26" w:type="pct"/>
            <w:gridSpan w:val="2"/>
            <w:tcBorders>
              <w:top w:val="single" w:sz="4" w:space="0" w:color="auto"/>
              <w:left w:val="nil"/>
              <w:bottom w:val="single" w:sz="4" w:space="0" w:color="auto"/>
              <w:right w:val="single" w:sz="4" w:space="0" w:color="auto"/>
            </w:tcBorders>
            <w:shd w:val="clear" w:color="auto" w:fill="auto"/>
            <w:hideMark/>
          </w:tcPr>
          <w:p w14:paraId="16CD04E8" w14:textId="77777777" w:rsidR="009151FE" w:rsidRPr="00631D55" w:rsidRDefault="009151FE" w:rsidP="00013C42">
            <w:pPr>
              <w:spacing w:before="150" w:after="150" w:line="240" w:lineRule="auto"/>
              <w:jc w:val="center"/>
              <w:textAlignment w:val="baseline"/>
              <w:rPr>
                <w:rFonts w:ascii="Times New Roman" w:eastAsia="Times New Roman" w:hAnsi="Times New Roman" w:cs="Times New Roman"/>
                <w:sz w:val="24"/>
                <w:szCs w:val="24"/>
                <w:highlight w:val="yellow"/>
              </w:rPr>
            </w:pPr>
          </w:p>
        </w:tc>
        <w:tc>
          <w:tcPr>
            <w:tcW w:w="596" w:type="pct"/>
            <w:tcBorders>
              <w:top w:val="single" w:sz="4" w:space="0" w:color="auto"/>
              <w:left w:val="nil"/>
              <w:bottom w:val="single" w:sz="4" w:space="0" w:color="auto"/>
              <w:right w:val="single" w:sz="4" w:space="0" w:color="auto"/>
            </w:tcBorders>
            <w:shd w:val="clear" w:color="auto" w:fill="auto"/>
          </w:tcPr>
          <w:p w14:paraId="52420096" w14:textId="77777777" w:rsidR="009151FE" w:rsidRPr="00631D55" w:rsidRDefault="009151FE" w:rsidP="00013C42">
            <w:pPr>
              <w:spacing w:before="150" w:after="150" w:line="240" w:lineRule="auto"/>
              <w:jc w:val="center"/>
              <w:textAlignment w:val="baseline"/>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0,0</w:t>
            </w:r>
          </w:p>
        </w:tc>
      </w:tr>
    </w:tbl>
    <w:p w14:paraId="06D9DFCD" w14:textId="77777777" w:rsidR="008F3344" w:rsidRDefault="008F3344" w:rsidP="00A14CFF">
      <w:pPr>
        <w:spacing w:after="0" w:line="240" w:lineRule="auto"/>
        <w:ind w:right="450"/>
        <w:textAlignment w:val="baseline"/>
        <w:rPr>
          <w:rFonts w:ascii="Times New Roman" w:eastAsia="Times New Roman" w:hAnsi="Times New Roman" w:cs="Times New Roman"/>
          <w:sz w:val="24"/>
          <w:szCs w:val="24"/>
        </w:rPr>
      </w:pPr>
      <w:bookmarkStart w:id="35" w:name="n208"/>
      <w:bookmarkEnd w:id="35"/>
    </w:p>
    <w:p w14:paraId="09EAB6AA" w14:textId="77777777" w:rsidR="00A14CFF" w:rsidRPr="00A14CFF" w:rsidRDefault="00A14CFF" w:rsidP="00A14CFF">
      <w:pPr>
        <w:tabs>
          <w:tab w:val="left" w:pos="1005"/>
        </w:tabs>
        <w:ind w:firstLine="567"/>
        <w:jc w:val="both"/>
        <w:rPr>
          <w:rFonts w:ascii="Times New Roman" w:hAnsi="Times New Roman" w:cs="Times New Roman"/>
          <w:i/>
          <w:sz w:val="24"/>
          <w:szCs w:val="24"/>
        </w:rPr>
      </w:pPr>
      <w:r w:rsidRPr="00A14CFF">
        <w:rPr>
          <w:rFonts w:ascii="Times New Roman" w:hAnsi="Times New Roman" w:cs="Times New Roman"/>
          <w:i/>
          <w:sz w:val="24"/>
          <w:szCs w:val="24"/>
        </w:rPr>
        <w:t>*Відповідно до п.3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 норма часу надання методологічної допомоги щодо визначення бухгалтерського обліку складає 0,25 год.</w:t>
      </w:r>
    </w:p>
    <w:p w14:paraId="0C6E57AD" w14:textId="77777777" w:rsidR="00A14CFF" w:rsidRPr="00A14CFF" w:rsidRDefault="00A14CFF" w:rsidP="00A14CFF">
      <w:pPr>
        <w:tabs>
          <w:tab w:val="left" w:pos="1005"/>
        </w:tabs>
        <w:ind w:firstLine="567"/>
        <w:jc w:val="both"/>
        <w:rPr>
          <w:rFonts w:ascii="Times New Roman" w:hAnsi="Times New Roman" w:cs="Times New Roman"/>
          <w:i/>
          <w:sz w:val="24"/>
          <w:szCs w:val="24"/>
        </w:rPr>
      </w:pPr>
      <w:r w:rsidRPr="00A14CFF">
        <w:rPr>
          <w:rFonts w:ascii="Times New Roman" w:hAnsi="Times New Roman" w:cs="Times New Roman"/>
          <w:i/>
          <w:sz w:val="24"/>
          <w:szCs w:val="24"/>
        </w:rPr>
        <w:t>**Для розрахунку витрат використовується орієнтовний мінімальний розмір заробітної плати (лист Міністерства фінансів України № 05110-14-6/25074 від 13.08.2020,  орієнтовна  мінімальна  заробітна  плата – 6700,00 грн</w:t>
      </w:r>
      <w:r w:rsidRPr="00A14CFF">
        <w:rPr>
          <w:rStyle w:val="af0"/>
          <w:rFonts w:ascii="Times New Roman" w:hAnsi="Times New Roman" w:cs="Times New Roman"/>
          <w:i/>
          <w:sz w:val="24"/>
          <w:szCs w:val="24"/>
        </w:rPr>
        <w:t>.</w:t>
      </w:r>
      <w:r w:rsidRPr="00A14CFF">
        <w:rPr>
          <w:rFonts w:ascii="Times New Roman" w:hAnsi="Times New Roman" w:cs="Times New Roman"/>
          <w:i/>
          <w:sz w:val="24"/>
          <w:szCs w:val="24"/>
          <w:lang w:eastAsia="ru-RU"/>
        </w:rPr>
        <w:t xml:space="preserve"> Норма робочого часу на 2022 рік становить при 40-годинному робочому тижні – 1987,0 годин.</w:t>
      </w:r>
      <w:r w:rsidRPr="00A14CFF">
        <w:rPr>
          <w:rFonts w:ascii="Times New Roman" w:hAnsi="Times New Roman" w:cs="Times New Roman"/>
          <w:i/>
          <w:sz w:val="24"/>
          <w:szCs w:val="24"/>
        </w:rPr>
        <w:t xml:space="preserve"> Погодинний розмір складе 6700,00 грн./165,6 год. = 40,46 грн./год. </w:t>
      </w:r>
    </w:p>
    <w:p w14:paraId="00263901" w14:textId="77777777" w:rsidR="00A14CFF" w:rsidRPr="00A14CFF" w:rsidRDefault="00A14CFF" w:rsidP="00A14CFF">
      <w:pPr>
        <w:tabs>
          <w:tab w:val="left" w:pos="1005"/>
        </w:tabs>
        <w:jc w:val="both"/>
        <w:rPr>
          <w:rFonts w:ascii="Times New Roman" w:hAnsi="Times New Roman" w:cs="Times New Roman"/>
          <w:i/>
          <w:sz w:val="24"/>
          <w:szCs w:val="24"/>
        </w:rPr>
      </w:pPr>
      <w:r w:rsidRPr="00A14CFF">
        <w:rPr>
          <w:rFonts w:ascii="Times New Roman" w:hAnsi="Times New Roman" w:cs="Times New Roman"/>
          <w:i/>
          <w:sz w:val="24"/>
          <w:szCs w:val="24"/>
        </w:rPr>
        <w:t xml:space="preserve">         ***Відповідно до п. 1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 норма часу ведення аналітичного обліку податків, зборів, перевірка розрахунків із податків з Державною податковою інспекцією складає 0,2 год. </w:t>
      </w:r>
    </w:p>
    <w:p w14:paraId="556594D5" w14:textId="77777777" w:rsidR="00A14CFF" w:rsidRPr="00A14CFF" w:rsidRDefault="00A14CFF" w:rsidP="00A14CFF">
      <w:pPr>
        <w:tabs>
          <w:tab w:val="left" w:pos="1005"/>
        </w:tabs>
        <w:ind w:firstLine="567"/>
        <w:jc w:val="both"/>
        <w:rPr>
          <w:rFonts w:ascii="Times New Roman" w:hAnsi="Times New Roman" w:cs="Times New Roman"/>
          <w:i/>
          <w:sz w:val="24"/>
          <w:szCs w:val="24"/>
        </w:rPr>
      </w:pPr>
      <w:r w:rsidRPr="00A14CFF">
        <w:rPr>
          <w:rFonts w:ascii="Times New Roman" w:hAnsi="Times New Roman" w:cs="Times New Roman"/>
          <w:i/>
          <w:sz w:val="24"/>
          <w:szCs w:val="24"/>
        </w:rPr>
        <w:lastRenderedPageBreak/>
        <w:t xml:space="preserve">**** Відповідно до п.6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 норма часу проведення роботи в установах та організаціях (податкова інспекція, банк, Казначейство тощо) складає 1,3год. </w:t>
      </w:r>
    </w:p>
    <w:p w14:paraId="350B956F" w14:textId="77777777" w:rsidR="004C06E2" w:rsidRDefault="00A14CFF" w:rsidP="00D31B7B">
      <w:pPr>
        <w:tabs>
          <w:tab w:val="left" w:pos="1005"/>
        </w:tabs>
        <w:ind w:firstLine="567"/>
        <w:jc w:val="both"/>
        <w:rPr>
          <w:rFonts w:ascii="Times New Roman" w:hAnsi="Times New Roman" w:cs="Times New Roman"/>
          <w:i/>
          <w:sz w:val="24"/>
          <w:szCs w:val="24"/>
        </w:rPr>
      </w:pPr>
      <w:r w:rsidRPr="00A14CFF">
        <w:rPr>
          <w:rFonts w:ascii="Times New Roman" w:hAnsi="Times New Roman" w:cs="Times New Roman"/>
          <w:i/>
          <w:sz w:val="24"/>
          <w:szCs w:val="24"/>
        </w:rPr>
        <w:t xml:space="preserve">***** Відповідно до п. 8 карти 10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 норма часу виправлення помилок у фінансовій звітності складає 0,5 год. Згідно статті 77.2 Кодексу платники податків з незначним ступенем ризику включаються до плану-графіку не частіше ніж раз на три календарні роки. Ураховуючи зазначене, при розрахунку витрат на один рік ці витрати не враховуються в загальних витратах. </w:t>
      </w:r>
    </w:p>
    <w:p w14:paraId="31F6F531" w14:textId="77777777" w:rsidR="00275175" w:rsidRPr="00487337" w:rsidRDefault="00275175" w:rsidP="00275175">
      <w:pPr>
        <w:pStyle w:val="ae"/>
        <w:spacing w:before="120" w:beforeAutospacing="0" w:after="120" w:afterAutospacing="0"/>
        <w:jc w:val="center"/>
        <w:rPr>
          <w:b/>
          <w:lang w:val="uk-UA"/>
        </w:rPr>
      </w:pPr>
      <w:r w:rsidRPr="00487337">
        <w:rPr>
          <w:b/>
          <w:lang w:val="uk-UA"/>
        </w:rPr>
        <w:t>Бюджетні витрати на адміністрування регулювання суб'єктів малого підприємництва</w:t>
      </w:r>
    </w:p>
    <w:p w14:paraId="6A2925C0" w14:textId="77777777" w:rsidR="00483B0E" w:rsidRDefault="00275175" w:rsidP="00483B0E">
      <w:pPr>
        <w:pStyle w:val="ae"/>
        <w:spacing w:before="120" w:beforeAutospacing="0" w:after="120" w:afterAutospacing="0"/>
        <w:ind w:firstLine="567"/>
        <w:jc w:val="both"/>
        <w:rPr>
          <w:lang w:val="uk-UA"/>
        </w:rPr>
      </w:pPr>
      <w:r w:rsidRPr="00487337">
        <w:rPr>
          <w:lang w:val="uk-UA"/>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14:paraId="479A257E" w14:textId="77777777" w:rsidR="00483B0E" w:rsidRPr="00483B0E" w:rsidRDefault="00483B0E" w:rsidP="00483B0E">
      <w:pPr>
        <w:pStyle w:val="ae"/>
        <w:spacing w:before="120" w:beforeAutospacing="0" w:after="120" w:afterAutospacing="0"/>
        <w:ind w:firstLine="567"/>
        <w:jc w:val="both"/>
      </w:pPr>
      <w:proofErr w:type="spellStart"/>
      <w:r w:rsidRPr="00483B0E">
        <w:rPr>
          <w:color w:val="000000"/>
        </w:rPr>
        <w:t>Державний</w:t>
      </w:r>
      <w:proofErr w:type="spellEnd"/>
      <w:r w:rsidRPr="00483B0E">
        <w:rPr>
          <w:color w:val="000000"/>
        </w:rPr>
        <w:t xml:space="preserve"> контроль </w:t>
      </w:r>
      <w:proofErr w:type="spellStart"/>
      <w:r w:rsidRPr="00483B0E">
        <w:rPr>
          <w:color w:val="000000"/>
        </w:rPr>
        <w:t>правильності</w:t>
      </w:r>
      <w:proofErr w:type="spellEnd"/>
      <w:r w:rsidRPr="00483B0E">
        <w:rPr>
          <w:color w:val="000000"/>
        </w:rPr>
        <w:t xml:space="preserve">, </w:t>
      </w:r>
      <w:proofErr w:type="spellStart"/>
      <w:r w:rsidRPr="00483B0E">
        <w:rPr>
          <w:color w:val="000000"/>
        </w:rPr>
        <w:t>повноти</w:t>
      </w:r>
      <w:proofErr w:type="spellEnd"/>
      <w:r w:rsidRPr="00483B0E">
        <w:rPr>
          <w:color w:val="000000"/>
        </w:rPr>
        <w:t xml:space="preserve"> і </w:t>
      </w:r>
      <w:proofErr w:type="spellStart"/>
      <w:r w:rsidRPr="00483B0E">
        <w:rPr>
          <w:color w:val="000000"/>
        </w:rPr>
        <w:t>своєчасності</w:t>
      </w:r>
      <w:proofErr w:type="spellEnd"/>
      <w:r w:rsidRPr="00483B0E">
        <w:rPr>
          <w:color w:val="000000"/>
        </w:rPr>
        <w:t xml:space="preserve"> </w:t>
      </w:r>
      <w:proofErr w:type="spellStart"/>
      <w:r w:rsidRPr="00483B0E">
        <w:rPr>
          <w:color w:val="000000"/>
        </w:rPr>
        <w:t>нарахування</w:t>
      </w:r>
      <w:proofErr w:type="spellEnd"/>
      <w:r w:rsidRPr="00483B0E">
        <w:rPr>
          <w:color w:val="000000"/>
        </w:rPr>
        <w:t xml:space="preserve"> та </w:t>
      </w:r>
      <w:proofErr w:type="spellStart"/>
      <w:r w:rsidRPr="00483B0E">
        <w:rPr>
          <w:color w:val="000000"/>
        </w:rPr>
        <w:t>сплати</w:t>
      </w:r>
      <w:proofErr w:type="spellEnd"/>
      <w:r w:rsidRPr="00483B0E">
        <w:rPr>
          <w:color w:val="000000"/>
        </w:rPr>
        <w:t xml:space="preserve"> </w:t>
      </w:r>
      <w:proofErr w:type="spellStart"/>
      <w:r w:rsidRPr="00483B0E">
        <w:rPr>
          <w:color w:val="000000"/>
        </w:rPr>
        <w:t>податкових</w:t>
      </w:r>
      <w:proofErr w:type="spellEnd"/>
      <w:r w:rsidRPr="00483B0E">
        <w:rPr>
          <w:color w:val="000000"/>
        </w:rPr>
        <w:t xml:space="preserve"> </w:t>
      </w:r>
      <w:proofErr w:type="spellStart"/>
      <w:r w:rsidRPr="00483B0E">
        <w:rPr>
          <w:color w:val="000000"/>
        </w:rPr>
        <w:t>зобов’язань</w:t>
      </w:r>
      <w:proofErr w:type="spellEnd"/>
      <w:r w:rsidRPr="00483B0E">
        <w:rPr>
          <w:color w:val="000000"/>
        </w:rPr>
        <w:t xml:space="preserve"> по </w:t>
      </w:r>
      <w:proofErr w:type="spellStart"/>
      <w:r w:rsidRPr="00483B0E">
        <w:rPr>
          <w:color w:val="000000"/>
        </w:rPr>
        <w:t>місцевих</w:t>
      </w:r>
      <w:proofErr w:type="spellEnd"/>
      <w:r w:rsidRPr="00483B0E">
        <w:rPr>
          <w:color w:val="000000"/>
        </w:rPr>
        <w:t xml:space="preserve"> </w:t>
      </w:r>
      <w:proofErr w:type="spellStart"/>
      <w:r w:rsidRPr="00483B0E">
        <w:rPr>
          <w:color w:val="000000"/>
        </w:rPr>
        <w:t>податках</w:t>
      </w:r>
      <w:proofErr w:type="spellEnd"/>
      <w:r w:rsidRPr="00483B0E">
        <w:rPr>
          <w:color w:val="000000"/>
        </w:rPr>
        <w:t xml:space="preserve"> та </w:t>
      </w:r>
      <w:proofErr w:type="spellStart"/>
      <w:r w:rsidRPr="00483B0E">
        <w:rPr>
          <w:color w:val="000000"/>
        </w:rPr>
        <w:t>зборах</w:t>
      </w:r>
      <w:proofErr w:type="gramStart"/>
      <w:r w:rsidRPr="00483B0E">
        <w:rPr>
          <w:color w:val="000000"/>
        </w:rPr>
        <w:t>,в</w:t>
      </w:r>
      <w:proofErr w:type="spellEnd"/>
      <w:proofErr w:type="gramEnd"/>
      <w:r w:rsidRPr="00483B0E">
        <w:rPr>
          <w:color w:val="000000"/>
        </w:rPr>
        <w:t xml:space="preserve"> межах </w:t>
      </w:r>
      <w:proofErr w:type="spellStart"/>
      <w:r w:rsidRPr="00483B0E">
        <w:rPr>
          <w:color w:val="000000"/>
        </w:rPr>
        <w:t>повноважень,визначених</w:t>
      </w:r>
      <w:proofErr w:type="spellEnd"/>
      <w:r w:rsidRPr="00483B0E">
        <w:rPr>
          <w:color w:val="000000"/>
        </w:rPr>
        <w:t xml:space="preserve"> </w:t>
      </w:r>
      <w:proofErr w:type="spellStart"/>
      <w:r w:rsidRPr="00483B0E">
        <w:rPr>
          <w:color w:val="000000"/>
        </w:rPr>
        <w:t>Податковим</w:t>
      </w:r>
      <w:proofErr w:type="spellEnd"/>
      <w:r w:rsidRPr="00483B0E">
        <w:rPr>
          <w:color w:val="000000"/>
        </w:rPr>
        <w:t xml:space="preserve"> кодексом </w:t>
      </w:r>
      <w:proofErr w:type="spellStart"/>
      <w:r w:rsidRPr="00483B0E">
        <w:rPr>
          <w:color w:val="000000"/>
        </w:rPr>
        <w:t>України</w:t>
      </w:r>
      <w:proofErr w:type="spellEnd"/>
      <w:r w:rsidRPr="00483B0E">
        <w:rPr>
          <w:color w:val="000000"/>
        </w:rPr>
        <w:t xml:space="preserve">, </w:t>
      </w:r>
      <w:proofErr w:type="spellStart"/>
      <w:r w:rsidRPr="00483B0E">
        <w:rPr>
          <w:color w:val="000000"/>
        </w:rPr>
        <w:t>здійснюють</w:t>
      </w:r>
      <w:proofErr w:type="spellEnd"/>
      <w:r w:rsidRPr="00483B0E">
        <w:rPr>
          <w:color w:val="000000"/>
        </w:rPr>
        <w:t xml:space="preserve"> </w:t>
      </w:r>
      <w:proofErr w:type="spellStart"/>
      <w:r w:rsidRPr="00483B0E">
        <w:rPr>
          <w:color w:val="000000"/>
        </w:rPr>
        <w:t>органи</w:t>
      </w:r>
      <w:proofErr w:type="spellEnd"/>
      <w:r w:rsidRPr="00483B0E">
        <w:rPr>
          <w:color w:val="000000"/>
        </w:rPr>
        <w:t xml:space="preserve"> </w:t>
      </w:r>
      <w:proofErr w:type="spellStart"/>
      <w:r w:rsidRPr="00483B0E">
        <w:rPr>
          <w:color w:val="000000"/>
        </w:rPr>
        <w:t>державної</w:t>
      </w:r>
      <w:proofErr w:type="spellEnd"/>
      <w:r w:rsidRPr="00483B0E">
        <w:rPr>
          <w:color w:val="000000"/>
        </w:rPr>
        <w:t xml:space="preserve"> </w:t>
      </w:r>
      <w:proofErr w:type="spellStart"/>
      <w:r w:rsidRPr="00483B0E">
        <w:rPr>
          <w:color w:val="000000"/>
        </w:rPr>
        <w:t>фіскальної</w:t>
      </w:r>
      <w:proofErr w:type="spellEnd"/>
      <w:r w:rsidRPr="00483B0E">
        <w:rPr>
          <w:color w:val="000000"/>
        </w:rPr>
        <w:t xml:space="preserve"> </w:t>
      </w:r>
      <w:proofErr w:type="spellStart"/>
      <w:r w:rsidRPr="00483B0E">
        <w:rPr>
          <w:color w:val="000000"/>
        </w:rPr>
        <w:t>служби</w:t>
      </w:r>
      <w:proofErr w:type="spellEnd"/>
      <w:r w:rsidRPr="00483B0E">
        <w:rPr>
          <w:color w:val="000000"/>
        </w:rPr>
        <w:t>.</w:t>
      </w:r>
    </w:p>
    <w:p w14:paraId="7F9D3E71" w14:textId="77777777" w:rsidR="00275175" w:rsidRPr="008F5F92" w:rsidRDefault="00275175" w:rsidP="008F5F92">
      <w:pPr>
        <w:spacing w:after="0" w:line="240" w:lineRule="auto"/>
        <w:jc w:val="center"/>
        <w:rPr>
          <w:rFonts w:ascii="Times New Roman" w:hAnsi="Times New Roman"/>
          <w:sz w:val="24"/>
          <w:szCs w:val="24"/>
        </w:rPr>
      </w:pPr>
      <w:r w:rsidRPr="00487337">
        <w:rPr>
          <w:rFonts w:ascii="Times New Roman" w:hAnsi="Times New Roman"/>
          <w:sz w:val="24"/>
          <w:szCs w:val="24"/>
        </w:rPr>
        <w:t xml:space="preserve">Державний орган, для якого здійснюється розрахунок вартості адміністрування регулювання: </w:t>
      </w:r>
    </w:p>
    <w:p w14:paraId="4E7175ED" w14:textId="1DCB2EBA" w:rsidR="008F5F92" w:rsidRPr="008F5F92" w:rsidRDefault="008F5F92" w:rsidP="007C1956">
      <w:pPr>
        <w:pStyle w:val="ae"/>
        <w:spacing w:before="120" w:beforeAutospacing="0" w:after="120" w:afterAutospacing="0"/>
        <w:jc w:val="center"/>
        <w:rPr>
          <w:sz w:val="20"/>
          <w:szCs w:val="20"/>
          <w:u w:val="single"/>
          <w:lang w:val="uk-UA"/>
        </w:rPr>
      </w:pPr>
      <w:r w:rsidRPr="008F5F92">
        <w:rPr>
          <w:u w:val="single"/>
        </w:rPr>
        <w:t xml:space="preserve">ГУ ДПС у </w:t>
      </w:r>
      <w:r w:rsidR="006E07AA">
        <w:rPr>
          <w:u w:val="single"/>
          <w:lang w:val="uk-UA"/>
        </w:rPr>
        <w:t>Дніпропетровській</w:t>
      </w:r>
      <w:r w:rsidRPr="008F5F92">
        <w:rPr>
          <w:u w:val="single"/>
        </w:rPr>
        <w:t xml:space="preserve"> </w:t>
      </w:r>
      <w:proofErr w:type="spellStart"/>
      <w:r w:rsidRPr="008F5F92">
        <w:rPr>
          <w:u w:val="single"/>
        </w:rPr>
        <w:t>області</w:t>
      </w:r>
      <w:proofErr w:type="spellEnd"/>
      <w:r w:rsidRPr="008F5F92">
        <w:rPr>
          <w:sz w:val="20"/>
          <w:szCs w:val="20"/>
          <w:u w:val="single"/>
          <w:lang w:val="uk-UA"/>
        </w:rPr>
        <w:t xml:space="preserve"> </w:t>
      </w:r>
    </w:p>
    <w:p w14:paraId="71C5EF1E" w14:textId="77777777" w:rsidR="00275175" w:rsidRPr="00487337" w:rsidRDefault="00275175" w:rsidP="00275175">
      <w:pPr>
        <w:pStyle w:val="ae"/>
        <w:spacing w:before="120" w:beforeAutospacing="0" w:after="120" w:afterAutospacing="0"/>
        <w:jc w:val="center"/>
        <w:rPr>
          <w:lang w:val="uk-UA"/>
        </w:rPr>
      </w:pPr>
      <w:r w:rsidRPr="00487337">
        <w:rPr>
          <w:sz w:val="20"/>
          <w:szCs w:val="20"/>
          <w:lang w:val="uk-UA"/>
        </w:rPr>
        <w:t>(назва державного органу)</w:t>
      </w:r>
    </w:p>
    <w:tbl>
      <w:tblPr>
        <w:tblStyle w:val="af"/>
        <w:tblW w:w="4841" w:type="pct"/>
        <w:tblInd w:w="108" w:type="dxa"/>
        <w:tblLayout w:type="fixed"/>
        <w:tblLook w:val="0000" w:firstRow="0" w:lastRow="0" w:firstColumn="0" w:lastColumn="0" w:noHBand="0" w:noVBand="0"/>
      </w:tblPr>
      <w:tblGrid>
        <w:gridCol w:w="2470"/>
        <w:gridCol w:w="1301"/>
        <w:gridCol w:w="1759"/>
        <w:gridCol w:w="1275"/>
        <w:gridCol w:w="1418"/>
        <w:gridCol w:w="1317"/>
      </w:tblGrid>
      <w:tr w:rsidR="00275175" w:rsidRPr="00487337" w14:paraId="7B445E2F" w14:textId="77777777" w:rsidTr="00D31B7B">
        <w:tc>
          <w:tcPr>
            <w:tcW w:w="1295" w:type="pct"/>
          </w:tcPr>
          <w:p w14:paraId="517352ED" w14:textId="77777777" w:rsidR="00275175" w:rsidRPr="00733206" w:rsidRDefault="00275175" w:rsidP="000F395E">
            <w:pPr>
              <w:pStyle w:val="ae"/>
              <w:jc w:val="center"/>
              <w:rPr>
                <w:sz w:val="23"/>
                <w:szCs w:val="23"/>
                <w:lang w:val="uk-UA"/>
              </w:rPr>
            </w:pPr>
            <w:r w:rsidRPr="00733206">
              <w:rPr>
                <w:sz w:val="23"/>
                <w:szCs w:val="23"/>
                <w:lang w:val="uk-UA"/>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w:t>
            </w:r>
            <w:proofErr w:type="spellStart"/>
            <w:r w:rsidRPr="00733206">
              <w:rPr>
                <w:sz w:val="23"/>
                <w:szCs w:val="23"/>
                <w:lang w:val="uk-UA"/>
              </w:rPr>
              <w:t>мікропідприємництв</w:t>
            </w:r>
            <w:proofErr w:type="spellEnd"/>
            <w:r w:rsidRPr="00733206">
              <w:rPr>
                <w:sz w:val="23"/>
                <w:szCs w:val="23"/>
                <w:lang w:val="uk-UA"/>
              </w:rPr>
              <w:t>)</w:t>
            </w:r>
          </w:p>
        </w:tc>
        <w:tc>
          <w:tcPr>
            <w:tcW w:w="682" w:type="pct"/>
          </w:tcPr>
          <w:p w14:paraId="50411FD8" w14:textId="77777777" w:rsidR="00275175" w:rsidRPr="00733206" w:rsidRDefault="00275175" w:rsidP="000F395E">
            <w:pPr>
              <w:pStyle w:val="ae"/>
              <w:jc w:val="center"/>
              <w:rPr>
                <w:sz w:val="23"/>
                <w:szCs w:val="23"/>
                <w:lang w:val="uk-UA"/>
              </w:rPr>
            </w:pPr>
            <w:r w:rsidRPr="00733206">
              <w:rPr>
                <w:sz w:val="23"/>
                <w:szCs w:val="23"/>
                <w:lang w:val="uk-UA"/>
              </w:rPr>
              <w:t>Планові витрати часу на процедуру</w:t>
            </w:r>
          </w:p>
        </w:tc>
        <w:tc>
          <w:tcPr>
            <w:tcW w:w="922" w:type="pct"/>
          </w:tcPr>
          <w:p w14:paraId="6D6F81D3" w14:textId="77777777" w:rsidR="00275175" w:rsidRPr="00733206" w:rsidRDefault="00275175" w:rsidP="000F395E">
            <w:pPr>
              <w:pStyle w:val="ae"/>
              <w:jc w:val="center"/>
              <w:rPr>
                <w:sz w:val="23"/>
                <w:szCs w:val="23"/>
                <w:lang w:val="uk-UA"/>
              </w:rPr>
            </w:pPr>
            <w:r w:rsidRPr="00733206">
              <w:rPr>
                <w:sz w:val="23"/>
                <w:szCs w:val="23"/>
                <w:lang w:val="uk-UA"/>
              </w:rPr>
              <w:t>Вартість часу співробітника органу державної влади відповідної категорії (заробітна плата)</w:t>
            </w:r>
          </w:p>
        </w:tc>
        <w:tc>
          <w:tcPr>
            <w:tcW w:w="668" w:type="pct"/>
          </w:tcPr>
          <w:p w14:paraId="69D46C1E" w14:textId="77777777" w:rsidR="00275175" w:rsidRPr="00733206" w:rsidRDefault="00275175" w:rsidP="000F395E">
            <w:pPr>
              <w:pStyle w:val="ae"/>
              <w:jc w:val="center"/>
              <w:rPr>
                <w:sz w:val="23"/>
                <w:szCs w:val="23"/>
                <w:lang w:val="uk-UA"/>
              </w:rPr>
            </w:pPr>
            <w:r w:rsidRPr="00733206">
              <w:rPr>
                <w:sz w:val="23"/>
                <w:szCs w:val="23"/>
                <w:lang w:val="uk-UA"/>
              </w:rPr>
              <w:t>Оцінка кількості процедур за рік, що припадають на одного суб'єкта</w:t>
            </w:r>
          </w:p>
        </w:tc>
        <w:tc>
          <w:tcPr>
            <w:tcW w:w="743" w:type="pct"/>
          </w:tcPr>
          <w:p w14:paraId="1544AD77" w14:textId="77777777" w:rsidR="00275175" w:rsidRPr="00733206" w:rsidRDefault="00275175" w:rsidP="000F395E">
            <w:pPr>
              <w:pStyle w:val="ae"/>
              <w:jc w:val="center"/>
              <w:rPr>
                <w:sz w:val="23"/>
                <w:szCs w:val="23"/>
                <w:lang w:val="uk-UA"/>
              </w:rPr>
            </w:pPr>
            <w:r w:rsidRPr="00733206">
              <w:rPr>
                <w:sz w:val="23"/>
                <w:szCs w:val="23"/>
                <w:lang w:val="uk-UA"/>
              </w:rPr>
              <w:t>Оцінка кількості суб'єктів, що підпадають під дію процедури регулювання</w:t>
            </w:r>
          </w:p>
        </w:tc>
        <w:tc>
          <w:tcPr>
            <w:tcW w:w="690" w:type="pct"/>
          </w:tcPr>
          <w:p w14:paraId="06BF7DA9" w14:textId="77777777" w:rsidR="00275175" w:rsidRPr="00733206" w:rsidRDefault="00275175" w:rsidP="000F395E">
            <w:pPr>
              <w:pStyle w:val="ae"/>
              <w:jc w:val="center"/>
              <w:rPr>
                <w:sz w:val="23"/>
                <w:szCs w:val="23"/>
                <w:lang w:val="uk-UA"/>
              </w:rPr>
            </w:pPr>
            <w:r w:rsidRPr="00733206">
              <w:rPr>
                <w:sz w:val="23"/>
                <w:szCs w:val="23"/>
                <w:lang w:val="uk-UA"/>
              </w:rPr>
              <w:t>Витрати на адміністрування регулювання* (за рік), гривень</w:t>
            </w:r>
          </w:p>
        </w:tc>
      </w:tr>
      <w:tr w:rsidR="00275175" w:rsidRPr="00487337" w14:paraId="19EC47A9" w14:textId="77777777" w:rsidTr="00D31B7B">
        <w:tc>
          <w:tcPr>
            <w:tcW w:w="1295" w:type="pct"/>
          </w:tcPr>
          <w:p w14:paraId="08DE2E35" w14:textId="77777777" w:rsidR="00275175" w:rsidRPr="00733206" w:rsidRDefault="00275175" w:rsidP="000F395E">
            <w:pPr>
              <w:pStyle w:val="ae"/>
              <w:rPr>
                <w:sz w:val="23"/>
                <w:szCs w:val="23"/>
                <w:lang w:val="uk-UA"/>
              </w:rPr>
            </w:pPr>
            <w:r w:rsidRPr="00733206">
              <w:rPr>
                <w:sz w:val="23"/>
                <w:szCs w:val="23"/>
                <w:lang w:val="uk-UA"/>
              </w:rPr>
              <w:t>1. Облік суб'єкта господарювання, що перебуває у сфері регулювання</w:t>
            </w:r>
          </w:p>
        </w:tc>
        <w:tc>
          <w:tcPr>
            <w:tcW w:w="682" w:type="pct"/>
          </w:tcPr>
          <w:p w14:paraId="4E9F67EB" w14:textId="77777777" w:rsidR="00275175" w:rsidRPr="00733206" w:rsidRDefault="00AD275D" w:rsidP="000F395E">
            <w:pPr>
              <w:pStyle w:val="ae"/>
              <w:jc w:val="center"/>
              <w:rPr>
                <w:sz w:val="23"/>
                <w:szCs w:val="23"/>
                <w:lang w:val="uk-UA"/>
              </w:rPr>
            </w:pPr>
            <w:r w:rsidRPr="00733206">
              <w:rPr>
                <w:sz w:val="23"/>
                <w:szCs w:val="23"/>
                <w:lang w:val="uk-UA"/>
              </w:rPr>
              <w:t>-</w:t>
            </w:r>
          </w:p>
        </w:tc>
        <w:tc>
          <w:tcPr>
            <w:tcW w:w="922" w:type="pct"/>
          </w:tcPr>
          <w:p w14:paraId="546272D8" w14:textId="77777777" w:rsidR="00275175" w:rsidRPr="00733206" w:rsidRDefault="00AD275D" w:rsidP="000F395E">
            <w:pPr>
              <w:pStyle w:val="ae"/>
              <w:jc w:val="center"/>
              <w:rPr>
                <w:sz w:val="23"/>
                <w:szCs w:val="23"/>
                <w:lang w:val="uk-UA"/>
              </w:rPr>
            </w:pPr>
            <w:r w:rsidRPr="00733206">
              <w:rPr>
                <w:sz w:val="23"/>
                <w:szCs w:val="23"/>
                <w:lang w:val="uk-UA"/>
              </w:rPr>
              <w:t>-</w:t>
            </w:r>
          </w:p>
        </w:tc>
        <w:tc>
          <w:tcPr>
            <w:tcW w:w="668" w:type="pct"/>
          </w:tcPr>
          <w:p w14:paraId="5FDCA574" w14:textId="77777777" w:rsidR="00275175" w:rsidRPr="00733206" w:rsidRDefault="00AD275D" w:rsidP="000F395E">
            <w:pPr>
              <w:pStyle w:val="ae"/>
              <w:jc w:val="center"/>
              <w:rPr>
                <w:sz w:val="23"/>
                <w:szCs w:val="23"/>
                <w:lang w:val="uk-UA"/>
              </w:rPr>
            </w:pPr>
            <w:r w:rsidRPr="00733206">
              <w:rPr>
                <w:sz w:val="23"/>
                <w:szCs w:val="23"/>
                <w:lang w:val="uk-UA"/>
              </w:rPr>
              <w:t>-</w:t>
            </w:r>
          </w:p>
        </w:tc>
        <w:tc>
          <w:tcPr>
            <w:tcW w:w="743" w:type="pct"/>
          </w:tcPr>
          <w:p w14:paraId="2EC43CF1" w14:textId="77777777" w:rsidR="00275175" w:rsidRPr="00733206" w:rsidRDefault="00AD275D" w:rsidP="000F395E">
            <w:pPr>
              <w:pStyle w:val="ae"/>
              <w:jc w:val="center"/>
              <w:rPr>
                <w:sz w:val="23"/>
                <w:szCs w:val="23"/>
                <w:lang w:val="uk-UA"/>
              </w:rPr>
            </w:pPr>
            <w:r w:rsidRPr="00733206">
              <w:rPr>
                <w:sz w:val="23"/>
                <w:szCs w:val="23"/>
                <w:lang w:val="uk-UA"/>
              </w:rPr>
              <w:t>-</w:t>
            </w:r>
          </w:p>
        </w:tc>
        <w:tc>
          <w:tcPr>
            <w:tcW w:w="690" w:type="pct"/>
          </w:tcPr>
          <w:p w14:paraId="3962AF4F" w14:textId="77777777" w:rsidR="00275175" w:rsidRPr="00733206" w:rsidRDefault="00AD275D" w:rsidP="000F395E">
            <w:pPr>
              <w:pStyle w:val="ae"/>
              <w:jc w:val="center"/>
              <w:rPr>
                <w:sz w:val="23"/>
                <w:szCs w:val="23"/>
                <w:lang w:val="uk-UA"/>
              </w:rPr>
            </w:pPr>
            <w:r w:rsidRPr="00733206">
              <w:rPr>
                <w:sz w:val="23"/>
                <w:szCs w:val="23"/>
                <w:lang w:val="uk-UA"/>
              </w:rPr>
              <w:t>-</w:t>
            </w:r>
          </w:p>
        </w:tc>
      </w:tr>
      <w:tr w:rsidR="00AD275D" w:rsidRPr="00487337" w14:paraId="628A545E" w14:textId="77777777" w:rsidTr="00D31B7B">
        <w:tc>
          <w:tcPr>
            <w:tcW w:w="1295" w:type="pct"/>
          </w:tcPr>
          <w:p w14:paraId="1885EFB2" w14:textId="77777777" w:rsidR="00AD275D" w:rsidRPr="00733206" w:rsidRDefault="00AD275D" w:rsidP="000F395E">
            <w:pPr>
              <w:pStyle w:val="ae"/>
              <w:rPr>
                <w:sz w:val="23"/>
                <w:szCs w:val="23"/>
                <w:lang w:val="uk-UA"/>
              </w:rPr>
            </w:pPr>
            <w:r w:rsidRPr="00733206">
              <w:rPr>
                <w:sz w:val="23"/>
                <w:szCs w:val="23"/>
                <w:lang w:val="uk-UA"/>
              </w:rPr>
              <w:t>2. Поточний контроль за суб'єктом господарювання, що перебуває у сфері регулювання, у тому числі:</w:t>
            </w:r>
          </w:p>
        </w:tc>
        <w:tc>
          <w:tcPr>
            <w:tcW w:w="682" w:type="pct"/>
          </w:tcPr>
          <w:p w14:paraId="65493636" w14:textId="77777777" w:rsidR="00AD275D" w:rsidRPr="00733206" w:rsidRDefault="00AD275D" w:rsidP="00046C07">
            <w:pPr>
              <w:pStyle w:val="ae"/>
              <w:jc w:val="center"/>
              <w:rPr>
                <w:sz w:val="23"/>
                <w:szCs w:val="23"/>
                <w:lang w:val="uk-UA"/>
              </w:rPr>
            </w:pPr>
            <w:r w:rsidRPr="00733206">
              <w:rPr>
                <w:sz w:val="23"/>
                <w:szCs w:val="23"/>
                <w:lang w:val="uk-UA"/>
              </w:rPr>
              <w:t>-</w:t>
            </w:r>
          </w:p>
        </w:tc>
        <w:tc>
          <w:tcPr>
            <w:tcW w:w="922" w:type="pct"/>
          </w:tcPr>
          <w:p w14:paraId="44B19873" w14:textId="77777777" w:rsidR="00AD275D" w:rsidRPr="00733206" w:rsidRDefault="00AD275D" w:rsidP="00046C07">
            <w:pPr>
              <w:pStyle w:val="ae"/>
              <w:jc w:val="center"/>
              <w:rPr>
                <w:sz w:val="23"/>
                <w:szCs w:val="23"/>
                <w:lang w:val="uk-UA"/>
              </w:rPr>
            </w:pPr>
            <w:r w:rsidRPr="00733206">
              <w:rPr>
                <w:sz w:val="23"/>
                <w:szCs w:val="23"/>
                <w:lang w:val="uk-UA"/>
              </w:rPr>
              <w:t>-</w:t>
            </w:r>
          </w:p>
        </w:tc>
        <w:tc>
          <w:tcPr>
            <w:tcW w:w="668" w:type="pct"/>
          </w:tcPr>
          <w:p w14:paraId="6C323DA7" w14:textId="77777777" w:rsidR="00AD275D" w:rsidRPr="00733206" w:rsidRDefault="00AD275D" w:rsidP="00046C07">
            <w:pPr>
              <w:pStyle w:val="ae"/>
              <w:jc w:val="center"/>
              <w:rPr>
                <w:sz w:val="23"/>
                <w:szCs w:val="23"/>
                <w:lang w:val="uk-UA"/>
              </w:rPr>
            </w:pPr>
            <w:r w:rsidRPr="00733206">
              <w:rPr>
                <w:sz w:val="23"/>
                <w:szCs w:val="23"/>
                <w:lang w:val="uk-UA"/>
              </w:rPr>
              <w:t>-</w:t>
            </w:r>
          </w:p>
        </w:tc>
        <w:tc>
          <w:tcPr>
            <w:tcW w:w="743" w:type="pct"/>
          </w:tcPr>
          <w:p w14:paraId="5E74339D" w14:textId="77777777" w:rsidR="00AD275D" w:rsidRPr="00733206" w:rsidRDefault="00AD275D" w:rsidP="00046C07">
            <w:pPr>
              <w:pStyle w:val="ae"/>
              <w:jc w:val="center"/>
              <w:rPr>
                <w:sz w:val="23"/>
                <w:szCs w:val="23"/>
                <w:lang w:val="uk-UA"/>
              </w:rPr>
            </w:pPr>
            <w:r w:rsidRPr="00733206">
              <w:rPr>
                <w:sz w:val="23"/>
                <w:szCs w:val="23"/>
                <w:lang w:val="uk-UA"/>
              </w:rPr>
              <w:t>-</w:t>
            </w:r>
          </w:p>
        </w:tc>
        <w:tc>
          <w:tcPr>
            <w:tcW w:w="690" w:type="pct"/>
          </w:tcPr>
          <w:p w14:paraId="2AED094B" w14:textId="77777777" w:rsidR="00AD275D" w:rsidRPr="00733206" w:rsidRDefault="00AD275D" w:rsidP="00046C07">
            <w:pPr>
              <w:pStyle w:val="ae"/>
              <w:jc w:val="center"/>
              <w:rPr>
                <w:sz w:val="23"/>
                <w:szCs w:val="23"/>
                <w:lang w:val="uk-UA"/>
              </w:rPr>
            </w:pPr>
            <w:r w:rsidRPr="00733206">
              <w:rPr>
                <w:sz w:val="23"/>
                <w:szCs w:val="23"/>
                <w:lang w:val="uk-UA"/>
              </w:rPr>
              <w:t>-</w:t>
            </w:r>
          </w:p>
        </w:tc>
      </w:tr>
      <w:tr w:rsidR="00AD275D" w:rsidRPr="00487337" w14:paraId="693474A6" w14:textId="77777777" w:rsidTr="00D31B7B">
        <w:trPr>
          <w:trHeight w:val="397"/>
        </w:trPr>
        <w:tc>
          <w:tcPr>
            <w:tcW w:w="1295" w:type="pct"/>
          </w:tcPr>
          <w:p w14:paraId="6FD376FB" w14:textId="77777777" w:rsidR="00AD275D" w:rsidRPr="00733206" w:rsidRDefault="00AD275D" w:rsidP="000F395E">
            <w:pPr>
              <w:pStyle w:val="ae"/>
              <w:rPr>
                <w:sz w:val="23"/>
                <w:szCs w:val="23"/>
                <w:lang w:val="uk-UA"/>
              </w:rPr>
            </w:pPr>
            <w:r w:rsidRPr="00733206">
              <w:rPr>
                <w:sz w:val="23"/>
                <w:szCs w:val="23"/>
                <w:lang w:val="uk-UA"/>
              </w:rPr>
              <w:t>камеральні</w:t>
            </w:r>
          </w:p>
        </w:tc>
        <w:tc>
          <w:tcPr>
            <w:tcW w:w="682" w:type="pct"/>
          </w:tcPr>
          <w:p w14:paraId="1E887D69" w14:textId="77777777" w:rsidR="00AD275D" w:rsidRPr="00733206" w:rsidRDefault="00AD275D" w:rsidP="00046C07">
            <w:pPr>
              <w:pStyle w:val="ae"/>
              <w:jc w:val="center"/>
              <w:rPr>
                <w:sz w:val="23"/>
                <w:szCs w:val="23"/>
                <w:lang w:val="uk-UA"/>
              </w:rPr>
            </w:pPr>
            <w:r w:rsidRPr="00733206">
              <w:rPr>
                <w:sz w:val="23"/>
                <w:szCs w:val="23"/>
                <w:lang w:val="uk-UA"/>
              </w:rPr>
              <w:t>-</w:t>
            </w:r>
          </w:p>
        </w:tc>
        <w:tc>
          <w:tcPr>
            <w:tcW w:w="922" w:type="pct"/>
          </w:tcPr>
          <w:p w14:paraId="753FF34B" w14:textId="77777777" w:rsidR="00AD275D" w:rsidRPr="00733206" w:rsidRDefault="00AD275D" w:rsidP="00046C07">
            <w:pPr>
              <w:pStyle w:val="ae"/>
              <w:jc w:val="center"/>
              <w:rPr>
                <w:sz w:val="23"/>
                <w:szCs w:val="23"/>
                <w:lang w:val="uk-UA"/>
              </w:rPr>
            </w:pPr>
            <w:r w:rsidRPr="00733206">
              <w:rPr>
                <w:sz w:val="23"/>
                <w:szCs w:val="23"/>
                <w:lang w:val="uk-UA"/>
              </w:rPr>
              <w:t>-</w:t>
            </w:r>
          </w:p>
        </w:tc>
        <w:tc>
          <w:tcPr>
            <w:tcW w:w="668" w:type="pct"/>
          </w:tcPr>
          <w:p w14:paraId="31656F65" w14:textId="77777777" w:rsidR="00AD275D" w:rsidRPr="00733206" w:rsidRDefault="00AD275D" w:rsidP="00046C07">
            <w:pPr>
              <w:pStyle w:val="ae"/>
              <w:jc w:val="center"/>
              <w:rPr>
                <w:sz w:val="23"/>
                <w:szCs w:val="23"/>
                <w:lang w:val="uk-UA"/>
              </w:rPr>
            </w:pPr>
            <w:r w:rsidRPr="00733206">
              <w:rPr>
                <w:sz w:val="23"/>
                <w:szCs w:val="23"/>
                <w:lang w:val="uk-UA"/>
              </w:rPr>
              <w:t>-</w:t>
            </w:r>
          </w:p>
        </w:tc>
        <w:tc>
          <w:tcPr>
            <w:tcW w:w="743" w:type="pct"/>
          </w:tcPr>
          <w:p w14:paraId="1B6F45F1" w14:textId="77777777" w:rsidR="00AD275D" w:rsidRPr="00733206" w:rsidRDefault="00AD275D" w:rsidP="00046C07">
            <w:pPr>
              <w:pStyle w:val="ae"/>
              <w:jc w:val="center"/>
              <w:rPr>
                <w:sz w:val="23"/>
                <w:szCs w:val="23"/>
                <w:lang w:val="uk-UA"/>
              </w:rPr>
            </w:pPr>
            <w:r w:rsidRPr="00733206">
              <w:rPr>
                <w:sz w:val="23"/>
                <w:szCs w:val="23"/>
                <w:lang w:val="uk-UA"/>
              </w:rPr>
              <w:t>-</w:t>
            </w:r>
          </w:p>
        </w:tc>
        <w:tc>
          <w:tcPr>
            <w:tcW w:w="690" w:type="pct"/>
          </w:tcPr>
          <w:p w14:paraId="16DAF6A2" w14:textId="77777777" w:rsidR="00AD275D" w:rsidRPr="00733206" w:rsidRDefault="00AD275D" w:rsidP="00046C07">
            <w:pPr>
              <w:pStyle w:val="ae"/>
              <w:jc w:val="center"/>
              <w:rPr>
                <w:sz w:val="23"/>
                <w:szCs w:val="23"/>
                <w:lang w:val="uk-UA"/>
              </w:rPr>
            </w:pPr>
            <w:r w:rsidRPr="00733206">
              <w:rPr>
                <w:sz w:val="23"/>
                <w:szCs w:val="23"/>
                <w:lang w:val="uk-UA"/>
              </w:rPr>
              <w:t>-</w:t>
            </w:r>
          </w:p>
        </w:tc>
      </w:tr>
      <w:tr w:rsidR="00AD275D" w:rsidRPr="00487337" w14:paraId="1C410D74" w14:textId="77777777" w:rsidTr="00D31B7B">
        <w:trPr>
          <w:trHeight w:val="354"/>
        </w:trPr>
        <w:tc>
          <w:tcPr>
            <w:tcW w:w="1295" w:type="pct"/>
          </w:tcPr>
          <w:p w14:paraId="1C6BEF4E" w14:textId="77777777" w:rsidR="00AD275D" w:rsidRPr="00733206" w:rsidRDefault="00AD275D" w:rsidP="000F395E">
            <w:pPr>
              <w:pStyle w:val="ae"/>
              <w:rPr>
                <w:sz w:val="23"/>
                <w:szCs w:val="23"/>
                <w:lang w:val="uk-UA"/>
              </w:rPr>
            </w:pPr>
            <w:r w:rsidRPr="00733206">
              <w:rPr>
                <w:sz w:val="23"/>
                <w:szCs w:val="23"/>
                <w:lang w:val="uk-UA"/>
              </w:rPr>
              <w:t>виїзні</w:t>
            </w:r>
          </w:p>
        </w:tc>
        <w:tc>
          <w:tcPr>
            <w:tcW w:w="682" w:type="pct"/>
          </w:tcPr>
          <w:p w14:paraId="73C8457F" w14:textId="77777777" w:rsidR="00AD275D" w:rsidRPr="00733206" w:rsidRDefault="00AD275D" w:rsidP="00046C07">
            <w:pPr>
              <w:pStyle w:val="ae"/>
              <w:jc w:val="center"/>
              <w:rPr>
                <w:sz w:val="23"/>
                <w:szCs w:val="23"/>
                <w:lang w:val="uk-UA"/>
              </w:rPr>
            </w:pPr>
            <w:r w:rsidRPr="00733206">
              <w:rPr>
                <w:sz w:val="23"/>
                <w:szCs w:val="23"/>
                <w:lang w:val="uk-UA"/>
              </w:rPr>
              <w:t>-</w:t>
            </w:r>
          </w:p>
        </w:tc>
        <w:tc>
          <w:tcPr>
            <w:tcW w:w="922" w:type="pct"/>
          </w:tcPr>
          <w:p w14:paraId="651F01E2" w14:textId="77777777" w:rsidR="00AD275D" w:rsidRPr="00733206" w:rsidRDefault="00AD275D" w:rsidP="00046C07">
            <w:pPr>
              <w:pStyle w:val="ae"/>
              <w:jc w:val="center"/>
              <w:rPr>
                <w:sz w:val="23"/>
                <w:szCs w:val="23"/>
                <w:lang w:val="uk-UA"/>
              </w:rPr>
            </w:pPr>
            <w:r w:rsidRPr="00733206">
              <w:rPr>
                <w:sz w:val="23"/>
                <w:szCs w:val="23"/>
                <w:lang w:val="uk-UA"/>
              </w:rPr>
              <w:t>-</w:t>
            </w:r>
          </w:p>
        </w:tc>
        <w:tc>
          <w:tcPr>
            <w:tcW w:w="668" w:type="pct"/>
          </w:tcPr>
          <w:p w14:paraId="719838E7" w14:textId="77777777" w:rsidR="00AD275D" w:rsidRPr="00733206" w:rsidRDefault="00AD275D" w:rsidP="00046C07">
            <w:pPr>
              <w:pStyle w:val="ae"/>
              <w:jc w:val="center"/>
              <w:rPr>
                <w:sz w:val="23"/>
                <w:szCs w:val="23"/>
                <w:lang w:val="uk-UA"/>
              </w:rPr>
            </w:pPr>
            <w:r w:rsidRPr="00733206">
              <w:rPr>
                <w:sz w:val="23"/>
                <w:szCs w:val="23"/>
                <w:lang w:val="uk-UA"/>
              </w:rPr>
              <w:t>-</w:t>
            </w:r>
          </w:p>
        </w:tc>
        <w:tc>
          <w:tcPr>
            <w:tcW w:w="743" w:type="pct"/>
          </w:tcPr>
          <w:p w14:paraId="77CBF525" w14:textId="77777777" w:rsidR="00AD275D" w:rsidRPr="00733206" w:rsidRDefault="00AD275D" w:rsidP="00046C07">
            <w:pPr>
              <w:pStyle w:val="ae"/>
              <w:jc w:val="center"/>
              <w:rPr>
                <w:sz w:val="23"/>
                <w:szCs w:val="23"/>
                <w:lang w:val="uk-UA"/>
              </w:rPr>
            </w:pPr>
            <w:r w:rsidRPr="00733206">
              <w:rPr>
                <w:sz w:val="23"/>
                <w:szCs w:val="23"/>
                <w:lang w:val="uk-UA"/>
              </w:rPr>
              <w:t>-</w:t>
            </w:r>
          </w:p>
        </w:tc>
        <w:tc>
          <w:tcPr>
            <w:tcW w:w="690" w:type="pct"/>
          </w:tcPr>
          <w:p w14:paraId="668876C3" w14:textId="77777777" w:rsidR="00AD275D" w:rsidRPr="00733206" w:rsidRDefault="00AD275D" w:rsidP="00046C07">
            <w:pPr>
              <w:pStyle w:val="ae"/>
              <w:jc w:val="center"/>
              <w:rPr>
                <w:sz w:val="23"/>
                <w:szCs w:val="23"/>
                <w:lang w:val="uk-UA"/>
              </w:rPr>
            </w:pPr>
            <w:r w:rsidRPr="00733206">
              <w:rPr>
                <w:sz w:val="23"/>
                <w:szCs w:val="23"/>
                <w:lang w:val="uk-UA"/>
              </w:rPr>
              <w:t>-</w:t>
            </w:r>
          </w:p>
        </w:tc>
      </w:tr>
      <w:tr w:rsidR="00AD275D" w:rsidRPr="00487337" w14:paraId="020D0E86" w14:textId="77777777" w:rsidTr="00D31B7B">
        <w:tc>
          <w:tcPr>
            <w:tcW w:w="1295" w:type="pct"/>
          </w:tcPr>
          <w:p w14:paraId="06ADE33A" w14:textId="77777777" w:rsidR="00AD275D" w:rsidRPr="00733206" w:rsidRDefault="00AD275D" w:rsidP="000F395E">
            <w:pPr>
              <w:pStyle w:val="ae"/>
              <w:rPr>
                <w:sz w:val="23"/>
                <w:szCs w:val="23"/>
                <w:lang w:val="uk-UA"/>
              </w:rPr>
            </w:pPr>
            <w:r w:rsidRPr="00733206">
              <w:rPr>
                <w:sz w:val="23"/>
                <w:szCs w:val="23"/>
                <w:lang w:val="uk-UA"/>
              </w:rPr>
              <w:lastRenderedPageBreak/>
              <w:t>3. Підготовка, затвердження та опрацювання одного окремого акта про порушення вимог регулювання</w:t>
            </w:r>
          </w:p>
        </w:tc>
        <w:tc>
          <w:tcPr>
            <w:tcW w:w="682" w:type="pct"/>
          </w:tcPr>
          <w:p w14:paraId="57F2D181" w14:textId="77777777" w:rsidR="00AD275D" w:rsidRPr="00733206" w:rsidRDefault="00AD275D" w:rsidP="00046C07">
            <w:pPr>
              <w:pStyle w:val="ae"/>
              <w:jc w:val="center"/>
              <w:rPr>
                <w:sz w:val="23"/>
                <w:szCs w:val="23"/>
                <w:lang w:val="uk-UA"/>
              </w:rPr>
            </w:pPr>
            <w:r w:rsidRPr="00733206">
              <w:rPr>
                <w:sz w:val="23"/>
                <w:szCs w:val="23"/>
                <w:lang w:val="uk-UA"/>
              </w:rPr>
              <w:t>-</w:t>
            </w:r>
          </w:p>
        </w:tc>
        <w:tc>
          <w:tcPr>
            <w:tcW w:w="922" w:type="pct"/>
          </w:tcPr>
          <w:p w14:paraId="195C2CDD" w14:textId="77777777" w:rsidR="00AD275D" w:rsidRPr="00733206" w:rsidRDefault="00AD275D" w:rsidP="00046C07">
            <w:pPr>
              <w:pStyle w:val="ae"/>
              <w:jc w:val="center"/>
              <w:rPr>
                <w:sz w:val="23"/>
                <w:szCs w:val="23"/>
                <w:lang w:val="uk-UA"/>
              </w:rPr>
            </w:pPr>
            <w:r w:rsidRPr="00733206">
              <w:rPr>
                <w:sz w:val="23"/>
                <w:szCs w:val="23"/>
                <w:lang w:val="uk-UA"/>
              </w:rPr>
              <w:t>-</w:t>
            </w:r>
          </w:p>
        </w:tc>
        <w:tc>
          <w:tcPr>
            <w:tcW w:w="668" w:type="pct"/>
          </w:tcPr>
          <w:p w14:paraId="0031DC73" w14:textId="77777777" w:rsidR="00AD275D" w:rsidRPr="00733206" w:rsidRDefault="00AD275D" w:rsidP="00046C07">
            <w:pPr>
              <w:pStyle w:val="ae"/>
              <w:jc w:val="center"/>
              <w:rPr>
                <w:sz w:val="23"/>
                <w:szCs w:val="23"/>
                <w:lang w:val="uk-UA"/>
              </w:rPr>
            </w:pPr>
            <w:r w:rsidRPr="00733206">
              <w:rPr>
                <w:sz w:val="23"/>
                <w:szCs w:val="23"/>
                <w:lang w:val="uk-UA"/>
              </w:rPr>
              <w:t>-</w:t>
            </w:r>
          </w:p>
        </w:tc>
        <w:tc>
          <w:tcPr>
            <w:tcW w:w="743" w:type="pct"/>
          </w:tcPr>
          <w:p w14:paraId="13E2EA2B" w14:textId="77777777" w:rsidR="00AD275D" w:rsidRPr="00733206" w:rsidRDefault="00AD275D" w:rsidP="00046C07">
            <w:pPr>
              <w:pStyle w:val="ae"/>
              <w:jc w:val="center"/>
              <w:rPr>
                <w:sz w:val="23"/>
                <w:szCs w:val="23"/>
                <w:lang w:val="uk-UA"/>
              </w:rPr>
            </w:pPr>
            <w:r w:rsidRPr="00733206">
              <w:rPr>
                <w:sz w:val="23"/>
                <w:szCs w:val="23"/>
                <w:lang w:val="uk-UA"/>
              </w:rPr>
              <w:t>-</w:t>
            </w:r>
          </w:p>
        </w:tc>
        <w:tc>
          <w:tcPr>
            <w:tcW w:w="690" w:type="pct"/>
          </w:tcPr>
          <w:p w14:paraId="033E248E" w14:textId="77777777" w:rsidR="00AD275D" w:rsidRPr="00733206" w:rsidRDefault="00AD275D" w:rsidP="00046C07">
            <w:pPr>
              <w:pStyle w:val="ae"/>
              <w:jc w:val="center"/>
              <w:rPr>
                <w:sz w:val="23"/>
                <w:szCs w:val="23"/>
                <w:lang w:val="uk-UA"/>
              </w:rPr>
            </w:pPr>
            <w:r w:rsidRPr="00733206">
              <w:rPr>
                <w:sz w:val="23"/>
                <w:szCs w:val="23"/>
                <w:lang w:val="uk-UA"/>
              </w:rPr>
              <w:t>-</w:t>
            </w:r>
          </w:p>
        </w:tc>
      </w:tr>
      <w:tr w:rsidR="00AD275D" w:rsidRPr="00487337" w14:paraId="52FC99BB" w14:textId="77777777" w:rsidTr="00D31B7B">
        <w:tc>
          <w:tcPr>
            <w:tcW w:w="1295" w:type="pct"/>
          </w:tcPr>
          <w:p w14:paraId="49F2D36D" w14:textId="77777777" w:rsidR="00AD275D" w:rsidRPr="00733206" w:rsidRDefault="00AD275D" w:rsidP="000F395E">
            <w:pPr>
              <w:pStyle w:val="ae"/>
              <w:rPr>
                <w:sz w:val="23"/>
                <w:szCs w:val="23"/>
                <w:lang w:val="uk-UA"/>
              </w:rPr>
            </w:pPr>
            <w:r w:rsidRPr="00733206">
              <w:rPr>
                <w:sz w:val="23"/>
                <w:szCs w:val="23"/>
                <w:lang w:val="uk-UA"/>
              </w:rPr>
              <w:t>4. Реалізація одного окремого рішення щодо порушення вимог регулювання</w:t>
            </w:r>
          </w:p>
        </w:tc>
        <w:tc>
          <w:tcPr>
            <w:tcW w:w="682" w:type="pct"/>
          </w:tcPr>
          <w:p w14:paraId="03A5C7BB" w14:textId="77777777" w:rsidR="00AD275D" w:rsidRPr="00733206" w:rsidRDefault="00AD275D" w:rsidP="00046C07">
            <w:pPr>
              <w:pStyle w:val="ae"/>
              <w:jc w:val="center"/>
              <w:rPr>
                <w:sz w:val="23"/>
                <w:szCs w:val="23"/>
                <w:lang w:val="uk-UA"/>
              </w:rPr>
            </w:pPr>
            <w:r w:rsidRPr="00733206">
              <w:rPr>
                <w:sz w:val="23"/>
                <w:szCs w:val="23"/>
                <w:lang w:val="uk-UA"/>
              </w:rPr>
              <w:t>-</w:t>
            </w:r>
          </w:p>
        </w:tc>
        <w:tc>
          <w:tcPr>
            <w:tcW w:w="922" w:type="pct"/>
          </w:tcPr>
          <w:p w14:paraId="09EC0BC2" w14:textId="77777777" w:rsidR="00AD275D" w:rsidRPr="00733206" w:rsidRDefault="00AD275D" w:rsidP="00046C07">
            <w:pPr>
              <w:pStyle w:val="ae"/>
              <w:jc w:val="center"/>
              <w:rPr>
                <w:sz w:val="23"/>
                <w:szCs w:val="23"/>
                <w:lang w:val="uk-UA"/>
              </w:rPr>
            </w:pPr>
            <w:r w:rsidRPr="00733206">
              <w:rPr>
                <w:sz w:val="23"/>
                <w:szCs w:val="23"/>
                <w:lang w:val="uk-UA"/>
              </w:rPr>
              <w:t>-</w:t>
            </w:r>
          </w:p>
        </w:tc>
        <w:tc>
          <w:tcPr>
            <w:tcW w:w="668" w:type="pct"/>
          </w:tcPr>
          <w:p w14:paraId="3F8BB525" w14:textId="77777777" w:rsidR="00AD275D" w:rsidRPr="00733206" w:rsidRDefault="00AD275D" w:rsidP="00046C07">
            <w:pPr>
              <w:pStyle w:val="ae"/>
              <w:jc w:val="center"/>
              <w:rPr>
                <w:sz w:val="23"/>
                <w:szCs w:val="23"/>
                <w:lang w:val="uk-UA"/>
              </w:rPr>
            </w:pPr>
            <w:r w:rsidRPr="00733206">
              <w:rPr>
                <w:sz w:val="23"/>
                <w:szCs w:val="23"/>
                <w:lang w:val="uk-UA"/>
              </w:rPr>
              <w:t>-</w:t>
            </w:r>
          </w:p>
        </w:tc>
        <w:tc>
          <w:tcPr>
            <w:tcW w:w="743" w:type="pct"/>
          </w:tcPr>
          <w:p w14:paraId="6DB11199" w14:textId="77777777" w:rsidR="00AD275D" w:rsidRPr="00733206" w:rsidRDefault="00AD275D" w:rsidP="00046C07">
            <w:pPr>
              <w:pStyle w:val="ae"/>
              <w:jc w:val="center"/>
              <w:rPr>
                <w:sz w:val="23"/>
                <w:szCs w:val="23"/>
                <w:lang w:val="uk-UA"/>
              </w:rPr>
            </w:pPr>
            <w:r w:rsidRPr="00733206">
              <w:rPr>
                <w:sz w:val="23"/>
                <w:szCs w:val="23"/>
                <w:lang w:val="uk-UA"/>
              </w:rPr>
              <w:t>-</w:t>
            </w:r>
          </w:p>
        </w:tc>
        <w:tc>
          <w:tcPr>
            <w:tcW w:w="690" w:type="pct"/>
          </w:tcPr>
          <w:p w14:paraId="3CFD0D86" w14:textId="77777777" w:rsidR="00AD275D" w:rsidRPr="00733206" w:rsidRDefault="00AD275D" w:rsidP="00046C07">
            <w:pPr>
              <w:pStyle w:val="ae"/>
              <w:jc w:val="center"/>
              <w:rPr>
                <w:sz w:val="23"/>
                <w:szCs w:val="23"/>
                <w:lang w:val="uk-UA"/>
              </w:rPr>
            </w:pPr>
            <w:r w:rsidRPr="00733206">
              <w:rPr>
                <w:sz w:val="23"/>
                <w:szCs w:val="23"/>
                <w:lang w:val="uk-UA"/>
              </w:rPr>
              <w:t>-</w:t>
            </w:r>
          </w:p>
        </w:tc>
      </w:tr>
      <w:tr w:rsidR="00AD275D" w:rsidRPr="00487337" w14:paraId="3C9D6C35" w14:textId="77777777" w:rsidTr="00D31B7B">
        <w:tc>
          <w:tcPr>
            <w:tcW w:w="1295" w:type="pct"/>
          </w:tcPr>
          <w:p w14:paraId="3FA282C9" w14:textId="77777777" w:rsidR="00AD275D" w:rsidRPr="00733206" w:rsidRDefault="00AD275D" w:rsidP="000F395E">
            <w:pPr>
              <w:pStyle w:val="ae"/>
              <w:rPr>
                <w:sz w:val="23"/>
                <w:szCs w:val="23"/>
                <w:lang w:val="uk-UA"/>
              </w:rPr>
            </w:pPr>
            <w:r w:rsidRPr="00733206">
              <w:rPr>
                <w:sz w:val="23"/>
                <w:szCs w:val="23"/>
                <w:lang w:val="uk-UA"/>
              </w:rPr>
              <w:t>5. Оскарження одного окремого рішення суб'єктами господарювання</w:t>
            </w:r>
          </w:p>
        </w:tc>
        <w:tc>
          <w:tcPr>
            <w:tcW w:w="682" w:type="pct"/>
          </w:tcPr>
          <w:p w14:paraId="5880296B" w14:textId="77777777" w:rsidR="00AD275D" w:rsidRPr="00733206" w:rsidRDefault="00AD275D" w:rsidP="00046C07">
            <w:pPr>
              <w:pStyle w:val="ae"/>
              <w:jc w:val="center"/>
              <w:rPr>
                <w:sz w:val="23"/>
                <w:szCs w:val="23"/>
                <w:lang w:val="uk-UA"/>
              </w:rPr>
            </w:pPr>
            <w:r w:rsidRPr="00733206">
              <w:rPr>
                <w:sz w:val="23"/>
                <w:szCs w:val="23"/>
                <w:lang w:val="uk-UA"/>
              </w:rPr>
              <w:t>-</w:t>
            </w:r>
          </w:p>
        </w:tc>
        <w:tc>
          <w:tcPr>
            <w:tcW w:w="922" w:type="pct"/>
          </w:tcPr>
          <w:p w14:paraId="47C1C3E3" w14:textId="77777777" w:rsidR="00AD275D" w:rsidRPr="00733206" w:rsidRDefault="00AD275D" w:rsidP="00046C07">
            <w:pPr>
              <w:pStyle w:val="ae"/>
              <w:jc w:val="center"/>
              <w:rPr>
                <w:sz w:val="23"/>
                <w:szCs w:val="23"/>
                <w:lang w:val="uk-UA"/>
              </w:rPr>
            </w:pPr>
            <w:r w:rsidRPr="00733206">
              <w:rPr>
                <w:sz w:val="23"/>
                <w:szCs w:val="23"/>
                <w:lang w:val="uk-UA"/>
              </w:rPr>
              <w:t>-</w:t>
            </w:r>
          </w:p>
        </w:tc>
        <w:tc>
          <w:tcPr>
            <w:tcW w:w="668" w:type="pct"/>
          </w:tcPr>
          <w:p w14:paraId="6F84C962" w14:textId="77777777" w:rsidR="00AD275D" w:rsidRPr="00733206" w:rsidRDefault="00AD275D" w:rsidP="00046C07">
            <w:pPr>
              <w:pStyle w:val="ae"/>
              <w:jc w:val="center"/>
              <w:rPr>
                <w:sz w:val="23"/>
                <w:szCs w:val="23"/>
                <w:lang w:val="uk-UA"/>
              </w:rPr>
            </w:pPr>
            <w:r w:rsidRPr="00733206">
              <w:rPr>
                <w:sz w:val="23"/>
                <w:szCs w:val="23"/>
                <w:lang w:val="uk-UA"/>
              </w:rPr>
              <w:t>-</w:t>
            </w:r>
          </w:p>
        </w:tc>
        <w:tc>
          <w:tcPr>
            <w:tcW w:w="743" w:type="pct"/>
          </w:tcPr>
          <w:p w14:paraId="542EA059" w14:textId="77777777" w:rsidR="00AD275D" w:rsidRPr="00733206" w:rsidRDefault="00AD275D" w:rsidP="00046C07">
            <w:pPr>
              <w:pStyle w:val="ae"/>
              <w:jc w:val="center"/>
              <w:rPr>
                <w:sz w:val="23"/>
                <w:szCs w:val="23"/>
                <w:lang w:val="uk-UA"/>
              </w:rPr>
            </w:pPr>
            <w:r w:rsidRPr="00733206">
              <w:rPr>
                <w:sz w:val="23"/>
                <w:szCs w:val="23"/>
                <w:lang w:val="uk-UA"/>
              </w:rPr>
              <w:t>-</w:t>
            </w:r>
          </w:p>
        </w:tc>
        <w:tc>
          <w:tcPr>
            <w:tcW w:w="690" w:type="pct"/>
          </w:tcPr>
          <w:p w14:paraId="1BCA57F7" w14:textId="77777777" w:rsidR="00AD275D" w:rsidRPr="00733206" w:rsidRDefault="00AD275D" w:rsidP="00046C07">
            <w:pPr>
              <w:pStyle w:val="ae"/>
              <w:jc w:val="center"/>
              <w:rPr>
                <w:sz w:val="23"/>
                <w:szCs w:val="23"/>
                <w:lang w:val="uk-UA"/>
              </w:rPr>
            </w:pPr>
            <w:r w:rsidRPr="00733206">
              <w:rPr>
                <w:sz w:val="23"/>
                <w:szCs w:val="23"/>
                <w:lang w:val="uk-UA"/>
              </w:rPr>
              <w:t>-</w:t>
            </w:r>
          </w:p>
        </w:tc>
      </w:tr>
      <w:tr w:rsidR="00AD275D" w:rsidRPr="00487337" w14:paraId="3841FB59" w14:textId="77777777" w:rsidTr="00D31B7B">
        <w:tc>
          <w:tcPr>
            <w:tcW w:w="1295" w:type="pct"/>
          </w:tcPr>
          <w:p w14:paraId="7E4D000C" w14:textId="77777777" w:rsidR="00AD275D" w:rsidRPr="00733206" w:rsidRDefault="00AD275D" w:rsidP="000F395E">
            <w:pPr>
              <w:pStyle w:val="ae"/>
              <w:rPr>
                <w:sz w:val="23"/>
                <w:szCs w:val="23"/>
                <w:lang w:val="uk-UA"/>
              </w:rPr>
            </w:pPr>
            <w:r w:rsidRPr="00733206">
              <w:rPr>
                <w:sz w:val="23"/>
                <w:szCs w:val="23"/>
                <w:lang w:val="uk-UA"/>
              </w:rPr>
              <w:t>6. Підготовка звітності за результатами регулювання</w:t>
            </w:r>
          </w:p>
        </w:tc>
        <w:tc>
          <w:tcPr>
            <w:tcW w:w="682" w:type="pct"/>
          </w:tcPr>
          <w:p w14:paraId="6B07C18B" w14:textId="77777777" w:rsidR="00AD275D" w:rsidRPr="00733206" w:rsidRDefault="00AD275D" w:rsidP="00046C07">
            <w:pPr>
              <w:pStyle w:val="ae"/>
              <w:jc w:val="center"/>
              <w:rPr>
                <w:sz w:val="23"/>
                <w:szCs w:val="23"/>
                <w:lang w:val="uk-UA"/>
              </w:rPr>
            </w:pPr>
            <w:r w:rsidRPr="00733206">
              <w:rPr>
                <w:sz w:val="23"/>
                <w:szCs w:val="23"/>
                <w:lang w:val="uk-UA"/>
              </w:rPr>
              <w:t>-</w:t>
            </w:r>
          </w:p>
        </w:tc>
        <w:tc>
          <w:tcPr>
            <w:tcW w:w="922" w:type="pct"/>
          </w:tcPr>
          <w:p w14:paraId="2398F4FF" w14:textId="77777777" w:rsidR="00AD275D" w:rsidRPr="00733206" w:rsidRDefault="00AD275D" w:rsidP="00046C07">
            <w:pPr>
              <w:pStyle w:val="ae"/>
              <w:jc w:val="center"/>
              <w:rPr>
                <w:sz w:val="23"/>
                <w:szCs w:val="23"/>
                <w:lang w:val="uk-UA"/>
              </w:rPr>
            </w:pPr>
            <w:r w:rsidRPr="00733206">
              <w:rPr>
                <w:sz w:val="23"/>
                <w:szCs w:val="23"/>
                <w:lang w:val="uk-UA"/>
              </w:rPr>
              <w:t>-</w:t>
            </w:r>
          </w:p>
        </w:tc>
        <w:tc>
          <w:tcPr>
            <w:tcW w:w="668" w:type="pct"/>
          </w:tcPr>
          <w:p w14:paraId="3DFBAC16" w14:textId="77777777" w:rsidR="00AD275D" w:rsidRPr="00733206" w:rsidRDefault="00AD275D" w:rsidP="00046C07">
            <w:pPr>
              <w:pStyle w:val="ae"/>
              <w:jc w:val="center"/>
              <w:rPr>
                <w:sz w:val="23"/>
                <w:szCs w:val="23"/>
                <w:lang w:val="uk-UA"/>
              </w:rPr>
            </w:pPr>
            <w:r w:rsidRPr="00733206">
              <w:rPr>
                <w:sz w:val="23"/>
                <w:szCs w:val="23"/>
                <w:lang w:val="uk-UA"/>
              </w:rPr>
              <w:t>-</w:t>
            </w:r>
          </w:p>
        </w:tc>
        <w:tc>
          <w:tcPr>
            <w:tcW w:w="743" w:type="pct"/>
          </w:tcPr>
          <w:p w14:paraId="7B058C79" w14:textId="77777777" w:rsidR="00AD275D" w:rsidRPr="00733206" w:rsidRDefault="00AD275D" w:rsidP="00046C07">
            <w:pPr>
              <w:pStyle w:val="ae"/>
              <w:jc w:val="center"/>
              <w:rPr>
                <w:sz w:val="23"/>
                <w:szCs w:val="23"/>
                <w:lang w:val="uk-UA"/>
              </w:rPr>
            </w:pPr>
            <w:r w:rsidRPr="00733206">
              <w:rPr>
                <w:sz w:val="23"/>
                <w:szCs w:val="23"/>
                <w:lang w:val="uk-UA"/>
              </w:rPr>
              <w:t>-</w:t>
            </w:r>
          </w:p>
        </w:tc>
        <w:tc>
          <w:tcPr>
            <w:tcW w:w="690" w:type="pct"/>
          </w:tcPr>
          <w:p w14:paraId="1EEAFEE9" w14:textId="77777777" w:rsidR="00AD275D" w:rsidRPr="00733206" w:rsidRDefault="00AD275D" w:rsidP="00046C07">
            <w:pPr>
              <w:pStyle w:val="ae"/>
              <w:jc w:val="center"/>
              <w:rPr>
                <w:sz w:val="23"/>
                <w:szCs w:val="23"/>
                <w:lang w:val="uk-UA"/>
              </w:rPr>
            </w:pPr>
            <w:r w:rsidRPr="00733206">
              <w:rPr>
                <w:sz w:val="23"/>
                <w:szCs w:val="23"/>
                <w:lang w:val="uk-UA"/>
              </w:rPr>
              <w:t>-</w:t>
            </w:r>
          </w:p>
        </w:tc>
      </w:tr>
      <w:tr w:rsidR="00AD275D" w:rsidRPr="00487337" w14:paraId="3ED17B97" w14:textId="77777777" w:rsidTr="00D31B7B">
        <w:tc>
          <w:tcPr>
            <w:tcW w:w="1295" w:type="pct"/>
          </w:tcPr>
          <w:p w14:paraId="565462D7" w14:textId="77777777" w:rsidR="00AD275D" w:rsidRPr="00733206" w:rsidRDefault="00AD275D" w:rsidP="000F395E">
            <w:pPr>
              <w:pStyle w:val="ae"/>
              <w:rPr>
                <w:sz w:val="23"/>
                <w:szCs w:val="23"/>
                <w:lang w:val="uk-UA"/>
              </w:rPr>
            </w:pPr>
            <w:r w:rsidRPr="00733206">
              <w:rPr>
                <w:sz w:val="23"/>
                <w:szCs w:val="23"/>
                <w:lang w:val="uk-UA"/>
              </w:rPr>
              <w:t>7. Інші адміністративні процедури (уточнити):</w:t>
            </w:r>
            <w:r w:rsidRPr="00733206">
              <w:rPr>
                <w:sz w:val="23"/>
                <w:szCs w:val="23"/>
                <w:lang w:val="uk-UA"/>
              </w:rPr>
              <w:br/>
            </w:r>
            <w:r w:rsidRPr="00733206">
              <w:rPr>
                <w:sz w:val="23"/>
                <w:szCs w:val="23"/>
                <w:u w:val="single"/>
                <w:lang w:val="uk-UA"/>
              </w:rPr>
              <w:t>виклик платника, складання листа</w:t>
            </w:r>
          </w:p>
        </w:tc>
        <w:tc>
          <w:tcPr>
            <w:tcW w:w="682" w:type="pct"/>
          </w:tcPr>
          <w:p w14:paraId="7E60C651" w14:textId="77777777" w:rsidR="00AD275D" w:rsidRPr="00733206" w:rsidRDefault="00AD275D" w:rsidP="00046C07">
            <w:pPr>
              <w:pStyle w:val="ae"/>
              <w:jc w:val="center"/>
              <w:rPr>
                <w:sz w:val="23"/>
                <w:szCs w:val="23"/>
                <w:lang w:val="uk-UA"/>
              </w:rPr>
            </w:pPr>
            <w:r w:rsidRPr="00733206">
              <w:rPr>
                <w:sz w:val="23"/>
                <w:szCs w:val="23"/>
                <w:lang w:val="uk-UA"/>
              </w:rPr>
              <w:t>-</w:t>
            </w:r>
          </w:p>
        </w:tc>
        <w:tc>
          <w:tcPr>
            <w:tcW w:w="922" w:type="pct"/>
          </w:tcPr>
          <w:p w14:paraId="61A50710" w14:textId="77777777" w:rsidR="00AD275D" w:rsidRPr="00733206" w:rsidRDefault="00AD275D" w:rsidP="00046C07">
            <w:pPr>
              <w:pStyle w:val="ae"/>
              <w:jc w:val="center"/>
              <w:rPr>
                <w:sz w:val="23"/>
                <w:szCs w:val="23"/>
                <w:lang w:val="uk-UA"/>
              </w:rPr>
            </w:pPr>
            <w:r w:rsidRPr="00733206">
              <w:rPr>
                <w:sz w:val="23"/>
                <w:szCs w:val="23"/>
                <w:lang w:val="uk-UA"/>
              </w:rPr>
              <w:t>-</w:t>
            </w:r>
          </w:p>
        </w:tc>
        <w:tc>
          <w:tcPr>
            <w:tcW w:w="668" w:type="pct"/>
          </w:tcPr>
          <w:p w14:paraId="130CD18C" w14:textId="77777777" w:rsidR="00AD275D" w:rsidRPr="00733206" w:rsidRDefault="00AD275D" w:rsidP="00046C07">
            <w:pPr>
              <w:pStyle w:val="ae"/>
              <w:jc w:val="center"/>
              <w:rPr>
                <w:sz w:val="23"/>
                <w:szCs w:val="23"/>
                <w:lang w:val="uk-UA"/>
              </w:rPr>
            </w:pPr>
            <w:r w:rsidRPr="00733206">
              <w:rPr>
                <w:sz w:val="23"/>
                <w:szCs w:val="23"/>
                <w:lang w:val="uk-UA"/>
              </w:rPr>
              <w:t>-</w:t>
            </w:r>
          </w:p>
        </w:tc>
        <w:tc>
          <w:tcPr>
            <w:tcW w:w="743" w:type="pct"/>
          </w:tcPr>
          <w:p w14:paraId="6DCFAE70" w14:textId="77777777" w:rsidR="00AD275D" w:rsidRPr="00733206" w:rsidRDefault="00AD275D" w:rsidP="00046C07">
            <w:pPr>
              <w:pStyle w:val="ae"/>
              <w:jc w:val="center"/>
              <w:rPr>
                <w:sz w:val="23"/>
                <w:szCs w:val="23"/>
                <w:lang w:val="uk-UA"/>
              </w:rPr>
            </w:pPr>
            <w:r w:rsidRPr="00733206">
              <w:rPr>
                <w:sz w:val="23"/>
                <w:szCs w:val="23"/>
                <w:lang w:val="uk-UA"/>
              </w:rPr>
              <w:t>-</w:t>
            </w:r>
          </w:p>
        </w:tc>
        <w:tc>
          <w:tcPr>
            <w:tcW w:w="690" w:type="pct"/>
          </w:tcPr>
          <w:p w14:paraId="536402EF" w14:textId="77777777" w:rsidR="00AD275D" w:rsidRPr="00733206" w:rsidRDefault="00AD275D" w:rsidP="00046C07">
            <w:pPr>
              <w:pStyle w:val="ae"/>
              <w:jc w:val="center"/>
              <w:rPr>
                <w:sz w:val="23"/>
                <w:szCs w:val="23"/>
                <w:lang w:val="uk-UA"/>
              </w:rPr>
            </w:pPr>
            <w:r w:rsidRPr="00733206">
              <w:rPr>
                <w:sz w:val="23"/>
                <w:szCs w:val="23"/>
                <w:lang w:val="uk-UA"/>
              </w:rPr>
              <w:t>-</w:t>
            </w:r>
          </w:p>
        </w:tc>
      </w:tr>
      <w:tr w:rsidR="00275175" w:rsidRPr="00487337" w14:paraId="6D88F80A" w14:textId="77777777" w:rsidTr="00D31B7B">
        <w:tc>
          <w:tcPr>
            <w:tcW w:w="1295" w:type="pct"/>
          </w:tcPr>
          <w:p w14:paraId="057F37DC" w14:textId="77777777" w:rsidR="00275175" w:rsidRPr="00733206" w:rsidRDefault="00275175" w:rsidP="000F395E">
            <w:pPr>
              <w:pStyle w:val="ae"/>
              <w:rPr>
                <w:sz w:val="23"/>
                <w:szCs w:val="23"/>
                <w:lang w:val="uk-UA"/>
              </w:rPr>
            </w:pPr>
            <w:r w:rsidRPr="00733206">
              <w:rPr>
                <w:sz w:val="23"/>
                <w:szCs w:val="23"/>
                <w:lang w:val="uk-UA"/>
              </w:rPr>
              <w:t>Разом за рік</w:t>
            </w:r>
          </w:p>
        </w:tc>
        <w:tc>
          <w:tcPr>
            <w:tcW w:w="682" w:type="pct"/>
          </w:tcPr>
          <w:p w14:paraId="7C8EAAE4" w14:textId="77777777" w:rsidR="00275175" w:rsidRPr="00733206" w:rsidRDefault="00275175" w:rsidP="000F395E">
            <w:pPr>
              <w:pStyle w:val="ae"/>
              <w:jc w:val="center"/>
              <w:rPr>
                <w:sz w:val="23"/>
                <w:szCs w:val="23"/>
                <w:lang w:val="uk-UA"/>
              </w:rPr>
            </w:pPr>
            <w:r w:rsidRPr="00733206">
              <w:rPr>
                <w:sz w:val="23"/>
                <w:szCs w:val="23"/>
                <w:lang w:val="uk-UA"/>
              </w:rPr>
              <w:t>Х</w:t>
            </w:r>
          </w:p>
        </w:tc>
        <w:tc>
          <w:tcPr>
            <w:tcW w:w="922" w:type="pct"/>
          </w:tcPr>
          <w:p w14:paraId="083EE0F9" w14:textId="77777777" w:rsidR="00275175" w:rsidRPr="00733206" w:rsidRDefault="00275175" w:rsidP="000F395E">
            <w:pPr>
              <w:pStyle w:val="ae"/>
              <w:jc w:val="center"/>
              <w:rPr>
                <w:sz w:val="23"/>
                <w:szCs w:val="23"/>
                <w:lang w:val="uk-UA"/>
              </w:rPr>
            </w:pPr>
            <w:r w:rsidRPr="00733206">
              <w:rPr>
                <w:sz w:val="23"/>
                <w:szCs w:val="23"/>
                <w:lang w:val="uk-UA"/>
              </w:rPr>
              <w:t>Х</w:t>
            </w:r>
          </w:p>
        </w:tc>
        <w:tc>
          <w:tcPr>
            <w:tcW w:w="668" w:type="pct"/>
          </w:tcPr>
          <w:p w14:paraId="6F49528C" w14:textId="77777777" w:rsidR="00275175" w:rsidRPr="00733206" w:rsidRDefault="00275175" w:rsidP="000F395E">
            <w:pPr>
              <w:pStyle w:val="ae"/>
              <w:jc w:val="center"/>
              <w:rPr>
                <w:sz w:val="23"/>
                <w:szCs w:val="23"/>
                <w:lang w:val="uk-UA"/>
              </w:rPr>
            </w:pPr>
            <w:r w:rsidRPr="00733206">
              <w:rPr>
                <w:sz w:val="23"/>
                <w:szCs w:val="23"/>
                <w:lang w:val="uk-UA"/>
              </w:rPr>
              <w:t>Х</w:t>
            </w:r>
          </w:p>
        </w:tc>
        <w:tc>
          <w:tcPr>
            <w:tcW w:w="743" w:type="pct"/>
          </w:tcPr>
          <w:p w14:paraId="6AF0B77F" w14:textId="77777777" w:rsidR="00275175" w:rsidRPr="00733206" w:rsidRDefault="00275175" w:rsidP="000F395E">
            <w:pPr>
              <w:pStyle w:val="ae"/>
              <w:jc w:val="center"/>
              <w:rPr>
                <w:sz w:val="23"/>
                <w:szCs w:val="23"/>
                <w:lang w:val="uk-UA"/>
              </w:rPr>
            </w:pPr>
            <w:r w:rsidRPr="00733206">
              <w:rPr>
                <w:sz w:val="23"/>
                <w:szCs w:val="23"/>
                <w:lang w:val="uk-UA"/>
              </w:rPr>
              <w:t>Х</w:t>
            </w:r>
          </w:p>
        </w:tc>
        <w:tc>
          <w:tcPr>
            <w:tcW w:w="690" w:type="pct"/>
          </w:tcPr>
          <w:p w14:paraId="2FBC800B" w14:textId="77777777" w:rsidR="00275175" w:rsidRPr="00733206" w:rsidRDefault="00AD275D" w:rsidP="000F395E">
            <w:pPr>
              <w:pStyle w:val="ae"/>
              <w:jc w:val="center"/>
              <w:rPr>
                <w:sz w:val="23"/>
                <w:szCs w:val="23"/>
                <w:lang w:val="uk-UA"/>
              </w:rPr>
            </w:pPr>
            <w:r w:rsidRPr="00733206">
              <w:rPr>
                <w:sz w:val="23"/>
                <w:szCs w:val="23"/>
                <w:lang w:val="uk-UA"/>
              </w:rPr>
              <w:t>-</w:t>
            </w:r>
          </w:p>
        </w:tc>
      </w:tr>
    </w:tbl>
    <w:p w14:paraId="3AA093DD" w14:textId="7762DA13" w:rsidR="00275175" w:rsidRPr="00484386" w:rsidRDefault="00D31B7B" w:rsidP="00733206">
      <w:pPr>
        <w:pStyle w:val="ae"/>
        <w:ind w:left="180" w:firstLine="27"/>
        <w:rPr>
          <w:lang w:val="uk-UA"/>
        </w:rPr>
      </w:pPr>
      <w:r>
        <w:rPr>
          <w:lang w:val="uk-UA"/>
        </w:rPr>
        <w:t xml:space="preserve">          </w:t>
      </w:r>
      <w:r w:rsidR="00275175" w:rsidRPr="00484386">
        <w:rPr>
          <w:lang w:val="uk-UA"/>
        </w:rPr>
        <w:t>Розрахунок сумарних витрат суб'єктів малого підприємництва, що виникають на виконання</w:t>
      </w:r>
      <w:r>
        <w:rPr>
          <w:lang w:val="uk-UA"/>
        </w:rPr>
        <w:t xml:space="preserve">    </w:t>
      </w:r>
      <w:r w:rsidR="00275175" w:rsidRPr="00484386">
        <w:rPr>
          <w:lang w:val="uk-UA"/>
        </w:rPr>
        <w:t>вимог регулювання</w:t>
      </w:r>
    </w:p>
    <w:tbl>
      <w:tblPr>
        <w:tblStyle w:val="af"/>
        <w:tblW w:w="4699" w:type="pct"/>
        <w:jc w:val="center"/>
        <w:tblLook w:val="0000" w:firstRow="0" w:lastRow="0" w:firstColumn="0" w:lastColumn="0" w:noHBand="0" w:noVBand="0"/>
      </w:tblPr>
      <w:tblGrid>
        <w:gridCol w:w="2033"/>
        <w:gridCol w:w="3810"/>
        <w:gridCol w:w="3417"/>
      </w:tblGrid>
      <w:tr w:rsidR="00275175" w:rsidRPr="00487337" w14:paraId="37936842" w14:textId="77777777" w:rsidTr="00D31B7B">
        <w:trPr>
          <w:jc w:val="center"/>
        </w:trPr>
        <w:tc>
          <w:tcPr>
            <w:tcW w:w="1097" w:type="pct"/>
            <w:shd w:val="clear" w:color="auto" w:fill="auto"/>
          </w:tcPr>
          <w:p w14:paraId="3D55656B" w14:textId="77777777" w:rsidR="00275175" w:rsidRPr="00487337" w:rsidRDefault="00275175" w:rsidP="000F395E">
            <w:pPr>
              <w:pStyle w:val="ae"/>
              <w:jc w:val="center"/>
              <w:rPr>
                <w:lang w:val="uk-UA"/>
              </w:rPr>
            </w:pPr>
            <w:r w:rsidRPr="00487337">
              <w:rPr>
                <w:lang w:val="uk-UA"/>
              </w:rPr>
              <w:t>Порядковий номер</w:t>
            </w:r>
          </w:p>
        </w:tc>
        <w:tc>
          <w:tcPr>
            <w:tcW w:w="2057" w:type="pct"/>
            <w:shd w:val="clear" w:color="auto" w:fill="auto"/>
          </w:tcPr>
          <w:p w14:paraId="10209570" w14:textId="77777777" w:rsidR="00275175" w:rsidRPr="00487337" w:rsidRDefault="00275175" w:rsidP="000F395E">
            <w:pPr>
              <w:pStyle w:val="ae"/>
              <w:jc w:val="center"/>
              <w:rPr>
                <w:lang w:val="uk-UA"/>
              </w:rPr>
            </w:pPr>
            <w:r w:rsidRPr="00487337">
              <w:rPr>
                <w:lang w:val="uk-UA"/>
              </w:rPr>
              <w:t>Показник</w:t>
            </w:r>
          </w:p>
        </w:tc>
        <w:tc>
          <w:tcPr>
            <w:tcW w:w="1845" w:type="pct"/>
            <w:shd w:val="clear" w:color="auto" w:fill="auto"/>
          </w:tcPr>
          <w:p w14:paraId="4D119BD0" w14:textId="77777777" w:rsidR="00275175" w:rsidRPr="00487337" w:rsidRDefault="00275175" w:rsidP="000F395E">
            <w:pPr>
              <w:pStyle w:val="ae"/>
              <w:jc w:val="center"/>
              <w:rPr>
                <w:lang w:val="uk-UA"/>
              </w:rPr>
            </w:pPr>
            <w:r>
              <w:rPr>
                <w:lang w:val="uk-UA"/>
              </w:rPr>
              <w:t xml:space="preserve">За </w:t>
            </w:r>
            <w:r w:rsidRPr="00487337">
              <w:rPr>
                <w:lang w:val="uk-UA"/>
              </w:rPr>
              <w:t xml:space="preserve">рік регулювання </w:t>
            </w:r>
          </w:p>
        </w:tc>
      </w:tr>
      <w:tr w:rsidR="00275175" w:rsidRPr="00487337" w14:paraId="7999FE90" w14:textId="77777777" w:rsidTr="00D31B7B">
        <w:trPr>
          <w:jc w:val="center"/>
        </w:trPr>
        <w:tc>
          <w:tcPr>
            <w:tcW w:w="1097" w:type="pct"/>
            <w:shd w:val="clear" w:color="auto" w:fill="auto"/>
          </w:tcPr>
          <w:p w14:paraId="2D1382D2" w14:textId="77777777" w:rsidR="00275175" w:rsidRPr="00487337" w:rsidRDefault="00275175" w:rsidP="000F395E">
            <w:pPr>
              <w:pStyle w:val="ae"/>
              <w:jc w:val="center"/>
              <w:rPr>
                <w:lang w:val="uk-UA"/>
              </w:rPr>
            </w:pPr>
            <w:r w:rsidRPr="00487337">
              <w:rPr>
                <w:lang w:val="uk-UA"/>
              </w:rPr>
              <w:t>1</w:t>
            </w:r>
          </w:p>
        </w:tc>
        <w:tc>
          <w:tcPr>
            <w:tcW w:w="2057" w:type="pct"/>
            <w:shd w:val="clear" w:color="auto" w:fill="auto"/>
          </w:tcPr>
          <w:p w14:paraId="608E79C5" w14:textId="77777777" w:rsidR="00275175" w:rsidRPr="00487337" w:rsidRDefault="00275175" w:rsidP="000F395E">
            <w:pPr>
              <w:pStyle w:val="ae"/>
              <w:rPr>
                <w:lang w:val="uk-UA"/>
              </w:rPr>
            </w:pPr>
            <w:r w:rsidRPr="00487337">
              <w:rPr>
                <w:lang w:val="uk-UA"/>
              </w:rPr>
              <w:t>Оцінка "прямих" витрат суб'єктів малого підприємництва на виконання регулювання</w:t>
            </w:r>
          </w:p>
        </w:tc>
        <w:tc>
          <w:tcPr>
            <w:tcW w:w="1845" w:type="pct"/>
            <w:shd w:val="clear" w:color="auto" w:fill="auto"/>
          </w:tcPr>
          <w:p w14:paraId="54E25F58" w14:textId="1C684539" w:rsidR="00275175" w:rsidRDefault="0054789C" w:rsidP="000F395E">
            <w:pPr>
              <w:pStyle w:val="ae"/>
              <w:rPr>
                <w:lang w:val="uk-UA"/>
              </w:rPr>
            </w:pPr>
            <w:r>
              <w:rPr>
                <w:lang w:val="uk-UA"/>
              </w:rPr>
              <w:t>1605198,72</w:t>
            </w:r>
          </w:p>
          <w:p w14:paraId="0B709893" w14:textId="77777777" w:rsidR="00AB6FB3" w:rsidRPr="00487337" w:rsidRDefault="00AB6FB3" w:rsidP="000F395E">
            <w:pPr>
              <w:pStyle w:val="ae"/>
              <w:rPr>
                <w:lang w:val="uk-UA"/>
              </w:rPr>
            </w:pPr>
          </w:p>
        </w:tc>
      </w:tr>
      <w:tr w:rsidR="00275175" w:rsidRPr="00487337" w14:paraId="5A16711D" w14:textId="77777777" w:rsidTr="00D31B7B">
        <w:trPr>
          <w:jc w:val="center"/>
        </w:trPr>
        <w:tc>
          <w:tcPr>
            <w:tcW w:w="1097" w:type="pct"/>
            <w:shd w:val="clear" w:color="auto" w:fill="auto"/>
          </w:tcPr>
          <w:p w14:paraId="23C7DF3D" w14:textId="77777777" w:rsidR="00275175" w:rsidRPr="00487337" w:rsidRDefault="00275175" w:rsidP="000F395E">
            <w:pPr>
              <w:pStyle w:val="ae"/>
              <w:jc w:val="center"/>
              <w:rPr>
                <w:lang w:val="uk-UA"/>
              </w:rPr>
            </w:pPr>
            <w:r w:rsidRPr="00487337">
              <w:rPr>
                <w:lang w:val="uk-UA"/>
              </w:rPr>
              <w:t>2</w:t>
            </w:r>
          </w:p>
        </w:tc>
        <w:tc>
          <w:tcPr>
            <w:tcW w:w="2057" w:type="pct"/>
            <w:shd w:val="clear" w:color="auto" w:fill="auto"/>
          </w:tcPr>
          <w:p w14:paraId="45CBE3A1" w14:textId="77777777" w:rsidR="00275175" w:rsidRPr="00487337" w:rsidRDefault="00275175" w:rsidP="000F395E">
            <w:pPr>
              <w:pStyle w:val="ae"/>
              <w:rPr>
                <w:lang w:val="uk-UA"/>
              </w:rPr>
            </w:pPr>
            <w:r w:rsidRPr="00487337">
              <w:rPr>
                <w:lang w:val="uk-UA"/>
              </w:rPr>
              <w:t>Оцінка вартості адміністративних процедур для суб'єктів малого підприємництва щодо виконання регулювання та звітування</w:t>
            </w:r>
          </w:p>
        </w:tc>
        <w:tc>
          <w:tcPr>
            <w:tcW w:w="1845" w:type="pct"/>
            <w:shd w:val="clear" w:color="auto" w:fill="auto"/>
          </w:tcPr>
          <w:p w14:paraId="39E8615E" w14:textId="5D10ACC5" w:rsidR="00275175" w:rsidRDefault="0054789C" w:rsidP="000F395E">
            <w:pPr>
              <w:pStyle w:val="ae"/>
              <w:rPr>
                <w:lang w:val="uk-UA"/>
              </w:rPr>
            </w:pPr>
            <w:r>
              <w:rPr>
                <w:lang w:val="uk-UA"/>
              </w:rPr>
              <w:t>23124,16</w:t>
            </w:r>
          </w:p>
          <w:p w14:paraId="22EC30BC" w14:textId="77777777" w:rsidR="00AB6FB3" w:rsidRPr="00487337" w:rsidRDefault="00AB6FB3" w:rsidP="000F395E">
            <w:pPr>
              <w:pStyle w:val="ae"/>
              <w:rPr>
                <w:lang w:val="uk-UA"/>
              </w:rPr>
            </w:pPr>
          </w:p>
        </w:tc>
      </w:tr>
      <w:tr w:rsidR="00275175" w:rsidRPr="00487337" w14:paraId="17FA788D" w14:textId="77777777" w:rsidTr="00D31B7B">
        <w:trPr>
          <w:jc w:val="center"/>
        </w:trPr>
        <w:tc>
          <w:tcPr>
            <w:tcW w:w="1097" w:type="pct"/>
            <w:shd w:val="clear" w:color="auto" w:fill="auto"/>
          </w:tcPr>
          <w:p w14:paraId="29FE570E" w14:textId="77777777" w:rsidR="00275175" w:rsidRPr="00487337" w:rsidRDefault="00275175" w:rsidP="000F395E">
            <w:pPr>
              <w:pStyle w:val="ae"/>
              <w:jc w:val="center"/>
              <w:rPr>
                <w:lang w:val="uk-UA"/>
              </w:rPr>
            </w:pPr>
            <w:r w:rsidRPr="00487337">
              <w:rPr>
                <w:lang w:val="uk-UA"/>
              </w:rPr>
              <w:t>3</w:t>
            </w:r>
          </w:p>
        </w:tc>
        <w:tc>
          <w:tcPr>
            <w:tcW w:w="2057" w:type="pct"/>
            <w:shd w:val="clear" w:color="auto" w:fill="auto"/>
          </w:tcPr>
          <w:p w14:paraId="1D5E6EAF" w14:textId="77777777" w:rsidR="00275175" w:rsidRPr="00487337" w:rsidRDefault="00275175" w:rsidP="000F395E">
            <w:pPr>
              <w:pStyle w:val="ae"/>
              <w:rPr>
                <w:lang w:val="uk-UA"/>
              </w:rPr>
            </w:pPr>
            <w:r w:rsidRPr="00487337">
              <w:rPr>
                <w:lang w:val="uk-UA"/>
              </w:rPr>
              <w:t>Сумарні витрати малого підприємництва на виконання запланованого регулювання</w:t>
            </w:r>
          </w:p>
        </w:tc>
        <w:tc>
          <w:tcPr>
            <w:tcW w:w="1845" w:type="pct"/>
            <w:shd w:val="clear" w:color="auto" w:fill="auto"/>
          </w:tcPr>
          <w:p w14:paraId="4AC8E4B3" w14:textId="7BA7B42E" w:rsidR="00013C42" w:rsidRPr="00487337" w:rsidRDefault="0054789C" w:rsidP="00590250">
            <w:pPr>
              <w:pStyle w:val="ae"/>
              <w:rPr>
                <w:lang w:val="uk-UA"/>
              </w:rPr>
            </w:pPr>
            <w:r>
              <w:rPr>
                <w:lang w:val="uk-UA"/>
              </w:rPr>
              <w:t>1628322,88</w:t>
            </w:r>
            <w:r w:rsidR="00013C42">
              <w:rPr>
                <w:lang w:val="uk-UA"/>
              </w:rPr>
              <w:t xml:space="preserve">      (сума рядків 1 і 2 цієї таблиці)</w:t>
            </w:r>
          </w:p>
        </w:tc>
      </w:tr>
      <w:tr w:rsidR="00275175" w:rsidRPr="00487337" w14:paraId="78B933B8" w14:textId="77777777" w:rsidTr="00D31B7B">
        <w:trPr>
          <w:jc w:val="center"/>
        </w:trPr>
        <w:tc>
          <w:tcPr>
            <w:tcW w:w="1097" w:type="pct"/>
            <w:shd w:val="clear" w:color="auto" w:fill="auto"/>
          </w:tcPr>
          <w:p w14:paraId="7EEF84AC" w14:textId="77777777" w:rsidR="00275175" w:rsidRPr="00487337" w:rsidRDefault="00275175" w:rsidP="000F395E">
            <w:pPr>
              <w:pStyle w:val="ae"/>
              <w:jc w:val="center"/>
              <w:rPr>
                <w:lang w:val="uk-UA"/>
              </w:rPr>
            </w:pPr>
            <w:r w:rsidRPr="00487337">
              <w:rPr>
                <w:lang w:val="uk-UA"/>
              </w:rPr>
              <w:t>4</w:t>
            </w:r>
          </w:p>
        </w:tc>
        <w:tc>
          <w:tcPr>
            <w:tcW w:w="2057" w:type="pct"/>
            <w:shd w:val="clear" w:color="auto" w:fill="auto"/>
          </w:tcPr>
          <w:p w14:paraId="45C1B751" w14:textId="77777777" w:rsidR="00275175" w:rsidRPr="00487337" w:rsidRDefault="00275175" w:rsidP="000F395E">
            <w:pPr>
              <w:pStyle w:val="ae"/>
              <w:rPr>
                <w:lang w:val="uk-UA"/>
              </w:rPr>
            </w:pPr>
            <w:r w:rsidRPr="00487337">
              <w:rPr>
                <w:lang w:val="uk-UA"/>
              </w:rPr>
              <w:t>Бюджетні витрати на адміністрування регулювання суб'єктів малого підприємництва</w:t>
            </w:r>
          </w:p>
        </w:tc>
        <w:tc>
          <w:tcPr>
            <w:tcW w:w="1845" w:type="pct"/>
            <w:shd w:val="clear" w:color="auto" w:fill="auto"/>
          </w:tcPr>
          <w:p w14:paraId="33A26994" w14:textId="77777777" w:rsidR="00275175" w:rsidRPr="00487337" w:rsidRDefault="00AD275D" w:rsidP="000F395E">
            <w:pPr>
              <w:pStyle w:val="ae"/>
              <w:rPr>
                <w:lang w:val="uk-UA"/>
              </w:rPr>
            </w:pPr>
            <w:r>
              <w:rPr>
                <w:lang w:val="uk-UA"/>
              </w:rPr>
              <w:t>-</w:t>
            </w:r>
          </w:p>
        </w:tc>
      </w:tr>
      <w:tr w:rsidR="00275175" w:rsidRPr="00487337" w14:paraId="7D4D4C0E" w14:textId="77777777" w:rsidTr="00D31B7B">
        <w:trPr>
          <w:jc w:val="center"/>
        </w:trPr>
        <w:tc>
          <w:tcPr>
            <w:tcW w:w="1097" w:type="pct"/>
            <w:shd w:val="clear" w:color="auto" w:fill="auto"/>
          </w:tcPr>
          <w:p w14:paraId="74021BB1" w14:textId="77777777" w:rsidR="00275175" w:rsidRPr="00487337" w:rsidRDefault="00275175" w:rsidP="000F395E">
            <w:pPr>
              <w:pStyle w:val="ae"/>
              <w:jc w:val="center"/>
              <w:rPr>
                <w:lang w:val="uk-UA"/>
              </w:rPr>
            </w:pPr>
            <w:r w:rsidRPr="00487337">
              <w:rPr>
                <w:lang w:val="uk-UA"/>
              </w:rPr>
              <w:t>5</w:t>
            </w:r>
          </w:p>
        </w:tc>
        <w:tc>
          <w:tcPr>
            <w:tcW w:w="2057" w:type="pct"/>
            <w:shd w:val="clear" w:color="auto" w:fill="auto"/>
          </w:tcPr>
          <w:p w14:paraId="0FED4D44" w14:textId="77777777" w:rsidR="00275175" w:rsidRPr="00487337" w:rsidRDefault="00275175" w:rsidP="000F395E">
            <w:pPr>
              <w:pStyle w:val="ae"/>
              <w:rPr>
                <w:lang w:val="uk-UA"/>
              </w:rPr>
            </w:pPr>
            <w:r w:rsidRPr="00487337">
              <w:rPr>
                <w:lang w:val="uk-UA"/>
              </w:rPr>
              <w:t>Сумарні витрати на виконання запланованого регулювання</w:t>
            </w:r>
          </w:p>
        </w:tc>
        <w:tc>
          <w:tcPr>
            <w:tcW w:w="1845" w:type="pct"/>
            <w:shd w:val="clear" w:color="auto" w:fill="auto"/>
          </w:tcPr>
          <w:p w14:paraId="1DB9D5D7" w14:textId="1511CA84" w:rsidR="00275175" w:rsidRPr="00487337" w:rsidRDefault="0054789C" w:rsidP="00013C42">
            <w:pPr>
              <w:pStyle w:val="ae"/>
              <w:rPr>
                <w:lang w:val="uk-UA"/>
              </w:rPr>
            </w:pPr>
            <w:r>
              <w:rPr>
                <w:lang w:val="uk-UA"/>
              </w:rPr>
              <w:t>1628322,88</w:t>
            </w:r>
            <w:r w:rsidR="00013C42">
              <w:rPr>
                <w:lang w:val="uk-UA"/>
              </w:rPr>
              <w:t xml:space="preserve">       (сума рядків 3 і 4 цієї таблиці)</w:t>
            </w:r>
          </w:p>
        </w:tc>
      </w:tr>
    </w:tbl>
    <w:p w14:paraId="196BA2B5" w14:textId="77777777" w:rsidR="00275175" w:rsidRDefault="00275175" w:rsidP="00231822">
      <w:pPr>
        <w:spacing w:after="0" w:line="240" w:lineRule="auto"/>
        <w:ind w:left="450" w:right="450"/>
        <w:jc w:val="center"/>
        <w:textAlignment w:val="baseline"/>
        <w:rPr>
          <w:rFonts w:ascii="Times New Roman" w:eastAsia="Times New Roman" w:hAnsi="Times New Roman" w:cs="Times New Roman"/>
          <w:sz w:val="24"/>
          <w:szCs w:val="24"/>
        </w:rPr>
      </w:pPr>
    </w:p>
    <w:p w14:paraId="514DC9B4" w14:textId="77777777" w:rsidR="00D31B7B" w:rsidRDefault="00D31B7B" w:rsidP="00231822">
      <w:pPr>
        <w:spacing w:after="0" w:line="240" w:lineRule="auto"/>
        <w:ind w:left="450" w:right="450"/>
        <w:jc w:val="center"/>
        <w:textAlignment w:val="baseline"/>
        <w:rPr>
          <w:rFonts w:ascii="Times New Roman" w:eastAsia="Times New Roman" w:hAnsi="Times New Roman" w:cs="Times New Roman"/>
          <w:sz w:val="24"/>
          <w:szCs w:val="24"/>
        </w:rPr>
      </w:pPr>
    </w:p>
    <w:p w14:paraId="1E65B6B7" w14:textId="77777777" w:rsidR="006E07AA" w:rsidRPr="00E80915" w:rsidRDefault="006E07AA" w:rsidP="006E07AA">
      <w:pPr>
        <w:suppressAutoHyphens/>
        <w:spacing w:after="0" w:line="240" w:lineRule="auto"/>
        <w:rPr>
          <w:rFonts w:ascii="Times New Roman" w:eastAsia="Times New Roman" w:hAnsi="Times New Roman" w:cs="Times New Roman"/>
          <w:sz w:val="26"/>
          <w:szCs w:val="26"/>
          <w:lang w:eastAsia="ar-SA"/>
        </w:rPr>
      </w:pPr>
      <w:r w:rsidRPr="00E80915">
        <w:rPr>
          <w:rFonts w:ascii="Times New Roman" w:eastAsia="Times New Roman" w:hAnsi="Times New Roman" w:cs="Times New Roman"/>
          <w:sz w:val="26"/>
          <w:szCs w:val="26"/>
          <w:lang w:eastAsia="ar-SA"/>
        </w:rPr>
        <w:t xml:space="preserve">Магдалинівський </w:t>
      </w:r>
    </w:p>
    <w:p w14:paraId="3F1F539D" w14:textId="77777777" w:rsidR="006E07AA" w:rsidRPr="00E80915" w:rsidRDefault="006E07AA" w:rsidP="006E07AA">
      <w:pPr>
        <w:suppressAutoHyphens/>
        <w:spacing w:after="0" w:line="240" w:lineRule="auto"/>
        <w:rPr>
          <w:rFonts w:ascii="Times New Roman" w:eastAsia="Times New Roman" w:hAnsi="Times New Roman" w:cs="Times New Roman"/>
          <w:sz w:val="26"/>
          <w:szCs w:val="26"/>
          <w:lang w:eastAsia="ar-SA"/>
        </w:rPr>
      </w:pPr>
      <w:r w:rsidRPr="00E80915">
        <w:rPr>
          <w:rFonts w:ascii="Times New Roman" w:eastAsia="Times New Roman" w:hAnsi="Times New Roman" w:cs="Times New Roman"/>
          <w:sz w:val="26"/>
          <w:szCs w:val="26"/>
          <w:lang w:eastAsia="ar-SA"/>
        </w:rPr>
        <w:t>селищний голова                                                                            Володимир ДРОБІТЬКО</w:t>
      </w:r>
    </w:p>
    <w:p w14:paraId="2FD7834E" w14:textId="77777777" w:rsidR="006E07AA" w:rsidRPr="00E80915" w:rsidRDefault="006E07AA" w:rsidP="006E07AA">
      <w:pPr>
        <w:suppressAutoHyphens/>
        <w:spacing w:after="0" w:line="240" w:lineRule="auto"/>
        <w:rPr>
          <w:rFonts w:ascii="Times New Roman" w:eastAsia="Times New Roman" w:hAnsi="Times New Roman" w:cs="Times New Roman"/>
          <w:sz w:val="26"/>
          <w:szCs w:val="26"/>
          <w:lang w:eastAsia="ru-RU"/>
        </w:rPr>
      </w:pPr>
      <w:r w:rsidRPr="00E80915">
        <w:rPr>
          <w:rFonts w:ascii="Times New Roman" w:eastAsia="Times New Roman" w:hAnsi="Times New Roman" w:cs="Times New Roman"/>
          <w:sz w:val="26"/>
          <w:szCs w:val="26"/>
          <w:lang w:eastAsia="ar-SA"/>
        </w:rPr>
        <w:t xml:space="preserve">  </w:t>
      </w:r>
    </w:p>
    <w:p w14:paraId="79D515EF" w14:textId="77777777" w:rsidR="006E07AA" w:rsidRPr="00E80915" w:rsidRDefault="006E07AA" w:rsidP="006E07AA">
      <w:pPr>
        <w:suppressAutoHyphens/>
        <w:spacing w:after="0" w:line="240" w:lineRule="auto"/>
        <w:jc w:val="both"/>
        <w:rPr>
          <w:rFonts w:ascii="Times New Roman" w:eastAsia="Times New Roman" w:hAnsi="Times New Roman" w:cs="Times New Roman"/>
          <w:color w:val="000000"/>
          <w:sz w:val="26"/>
          <w:szCs w:val="26"/>
          <w:lang w:eastAsia="ru-RU"/>
        </w:rPr>
      </w:pPr>
    </w:p>
    <w:p w14:paraId="7EB7606A" w14:textId="77777777" w:rsidR="006E07AA" w:rsidRPr="00E80915" w:rsidRDefault="006E07AA" w:rsidP="006E07AA">
      <w:pPr>
        <w:shd w:val="clear" w:color="auto" w:fill="FFFFFF"/>
        <w:suppressAutoHyphens/>
        <w:spacing w:after="0" w:line="240" w:lineRule="auto"/>
        <w:jc w:val="both"/>
        <w:rPr>
          <w:rFonts w:ascii="Times New Roman" w:eastAsia="Times New Roman" w:hAnsi="Times New Roman" w:cs="Times New Roman"/>
          <w:color w:val="000000"/>
          <w:sz w:val="26"/>
          <w:szCs w:val="26"/>
          <w:lang w:eastAsia="ru-RU"/>
        </w:rPr>
      </w:pPr>
      <w:r w:rsidRPr="00E80915">
        <w:rPr>
          <w:rFonts w:ascii="Times New Roman" w:eastAsia="Times New Roman" w:hAnsi="Times New Roman" w:cs="Times New Roman"/>
          <w:color w:val="000000"/>
          <w:sz w:val="26"/>
          <w:szCs w:val="26"/>
          <w:lang w:eastAsia="ru-RU"/>
        </w:rPr>
        <w:t xml:space="preserve">Голова постійної комісії з питань </w:t>
      </w:r>
    </w:p>
    <w:p w14:paraId="5BFAC69B" w14:textId="77777777" w:rsidR="006E07AA" w:rsidRPr="00E80915" w:rsidRDefault="006E07AA" w:rsidP="006E07AA">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E80915">
        <w:rPr>
          <w:rFonts w:ascii="Times New Roman" w:eastAsia="Times New Roman" w:hAnsi="Times New Roman" w:cs="Times New Roman"/>
          <w:sz w:val="26"/>
          <w:szCs w:val="26"/>
          <w:lang w:eastAsia="ar-SA"/>
        </w:rPr>
        <w:t>бюджету, фінансів, планування, інвестицій</w:t>
      </w:r>
    </w:p>
    <w:p w14:paraId="79894706" w14:textId="17E775E6" w:rsidR="00365B9F" w:rsidRPr="0071271F" w:rsidRDefault="006E07AA" w:rsidP="00733206">
      <w:pPr>
        <w:shd w:val="clear" w:color="auto" w:fill="FFFFFF"/>
        <w:suppressAutoHyphens/>
        <w:spacing w:after="0" w:line="240" w:lineRule="auto"/>
        <w:jc w:val="both"/>
        <w:rPr>
          <w:rFonts w:ascii="Times New Roman" w:eastAsia="Times New Roman" w:hAnsi="Times New Roman" w:cs="Times New Roman"/>
          <w:sz w:val="24"/>
          <w:szCs w:val="24"/>
        </w:rPr>
      </w:pPr>
      <w:r w:rsidRPr="00E80915">
        <w:rPr>
          <w:rFonts w:ascii="Times New Roman" w:eastAsia="Times New Roman" w:hAnsi="Times New Roman" w:cs="Times New Roman"/>
          <w:sz w:val="26"/>
          <w:szCs w:val="26"/>
          <w:lang w:eastAsia="ar-SA"/>
        </w:rPr>
        <w:t>та соціально-економічного розвитку                                           Володимир БУБЛИЧ</w:t>
      </w:r>
      <w:bookmarkStart w:id="36" w:name="_GoBack"/>
      <w:bookmarkEnd w:id="36"/>
    </w:p>
    <w:sectPr w:rsidR="00365B9F" w:rsidRPr="0071271F" w:rsidSect="00A0626B">
      <w:pgSz w:w="11906" w:h="16838"/>
      <w:pgMar w:top="1134" w:right="851"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65547" w14:textId="77777777" w:rsidR="003C4E2E" w:rsidRDefault="003C4E2E" w:rsidP="008932F0">
      <w:pPr>
        <w:spacing w:after="0" w:line="240" w:lineRule="auto"/>
      </w:pPr>
      <w:r>
        <w:separator/>
      </w:r>
    </w:p>
  </w:endnote>
  <w:endnote w:type="continuationSeparator" w:id="0">
    <w:p w14:paraId="4AFBF2C5" w14:textId="77777777" w:rsidR="003C4E2E" w:rsidRDefault="003C4E2E" w:rsidP="0089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52B1A" w14:textId="77777777" w:rsidR="003C4E2E" w:rsidRDefault="003C4E2E" w:rsidP="008932F0">
      <w:pPr>
        <w:spacing w:after="0" w:line="240" w:lineRule="auto"/>
      </w:pPr>
      <w:r>
        <w:separator/>
      </w:r>
    </w:p>
  </w:footnote>
  <w:footnote w:type="continuationSeparator" w:id="0">
    <w:p w14:paraId="077814AF" w14:textId="77777777" w:rsidR="003C4E2E" w:rsidRDefault="003C4E2E" w:rsidP="008932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85327"/>
    <w:multiLevelType w:val="hybridMultilevel"/>
    <w:tmpl w:val="06B25A72"/>
    <w:lvl w:ilvl="0" w:tplc="3C1208E8">
      <w:start w:val="2018"/>
      <w:numFmt w:val="bullet"/>
      <w:lvlText w:val="-"/>
      <w:lvlJc w:val="left"/>
      <w:pPr>
        <w:ind w:left="585" w:hanging="360"/>
      </w:pPr>
      <w:rPr>
        <w:rFonts w:ascii="Times New Roman" w:eastAsia="Times New Roman" w:hAnsi="Times New Roman"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32F0"/>
    <w:rsid w:val="00007F57"/>
    <w:rsid w:val="00013C42"/>
    <w:rsid w:val="00032B76"/>
    <w:rsid w:val="00044431"/>
    <w:rsid w:val="00045404"/>
    <w:rsid w:val="00046C07"/>
    <w:rsid w:val="00050325"/>
    <w:rsid w:val="00063456"/>
    <w:rsid w:val="0006391A"/>
    <w:rsid w:val="00074BB8"/>
    <w:rsid w:val="00077268"/>
    <w:rsid w:val="000858B1"/>
    <w:rsid w:val="000B1611"/>
    <w:rsid w:val="000E43A9"/>
    <w:rsid w:val="000F04DC"/>
    <w:rsid w:val="000F395E"/>
    <w:rsid w:val="000F5059"/>
    <w:rsid w:val="000F6F9F"/>
    <w:rsid w:val="00110734"/>
    <w:rsid w:val="00112FC8"/>
    <w:rsid w:val="00121B13"/>
    <w:rsid w:val="00136547"/>
    <w:rsid w:val="00144E56"/>
    <w:rsid w:val="00156147"/>
    <w:rsid w:val="00172A48"/>
    <w:rsid w:val="0018099D"/>
    <w:rsid w:val="001821D1"/>
    <w:rsid w:val="001A5038"/>
    <w:rsid w:val="001B39D5"/>
    <w:rsid w:val="001D453C"/>
    <w:rsid w:val="0020334C"/>
    <w:rsid w:val="00212D99"/>
    <w:rsid w:val="00222BA4"/>
    <w:rsid w:val="00231822"/>
    <w:rsid w:val="00232CBC"/>
    <w:rsid w:val="00242114"/>
    <w:rsid w:val="00242205"/>
    <w:rsid w:val="00270151"/>
    <w:rsid w:val="00275175"/>
    <w:rsid w:val="002B5682"/>
    <w:rsid w:val="002D2B84"/>
    <w:rsid w:val="002F1859"/>
    <w:rsid w:val="002F1F52"/>
    <w:rsid w:val="003009BC"/>
    <w:rsid w:val="003010F2"/>
    <w:rsid w:val="00307140"/>
    <w:rsid w:val="00315BF9"/>
    <w:rsid w:val="00340CFC"/>
    <w:rsid w:val="003504BB"/>
    <w:rsid w:val="00357714"/>
    <w:rsid w:val="00365B9F"/>
    <w:rsid w:val="00370699"/>
    <w:rsid w:val="00384B1C"/>
    <w:rsid w:val="003927A1"/>
    <w:rsid w:val="003A7BD2"/>
    <w:rsid w:val="003B6C8F"/>
    <w:rsid w:val="003C4E2E"/>
    <w:rsid w:val="00411986"/>
    <w:rsid w:val="00421788"/>
    <w:rsid w:val="00422090"/>
    <w:rsid w:val="00447CA8"/>
    <w:rsid w:val="00474DE4"/>
    <w:rsid w:val="00483B0E"/>
    <w:rsid w:val="00484386"/>
    <w:rsid w:val="00496519"/>
    <w:rsid w:val="004C06E2"/>
    <w:rsid w:val="004E492F"/>
    <w:rsid w:val="00520689"/>
    <w:rsid w:val="00527998"/>
    <w:rsid w:val="00540E7A"/>
    <w:rsid w:val="00541A87"/>
    <w:rsid w:val="0054789C"/>
    <w:rsid w:val="00590250"/>
    <w:rsid w:val="005930C2"/>
    <w:rsid w:val="005A727F"/>
    <w:rsid w:val="005B1FCB"/>
    <w:rsid w:val="005B2D1C"/>
    <w:rsid w:val="005C759A"/>
    <w:rsid w:val="005D5B66"/>
    <w:rsid w:val="005E7E22"/>
    <w:rsid w:val="00622BD6"/>
    <w:rsid w:val="006306EE"/>
    <w:rsid w:val="00631D55"/>
    <w:rsid w:val="0063324C"/>
    <w:rsid w:val="00634437"/>
    <w:rsid w:val="00641D27"/>
    <w:rsid w:val="0064455A"/>
    <w:rsid w:val="00666BAD"/>
    <w:rsid w:val="006743D9"/>
    <w:rsid w:val="006769CC"/>
    <w:rsid w:val="00684006"/>
    <w:rsid w:val="00692ED4"/>
    <w:rsid w:val="006969D4"/>
    <w:rsid w:val="006A18F7"/>
    <w:rsid w:val="006C3BEC"/>
    <w:rsid w:val="006E07AA"/>
    <w:rsid w:val="006E5930"/>
    <w:rsid w:val="006F08F9"/>
    <w:rsid w:val="00714556"/>
    <w:rsid w:val="00717130"/>
    <w:rsid w:val="00732BD1"/>
    <w:rsid w:val="00733206"/>
    <w:rsid w:val="00756D93"/>
    <w:rsid w:val="0076429F"/>
    <w:rsid w:val="00764CAC"/>
    <w:rsid w:val="00786A66"/>
    <w:rsid w:val="00786DFE"/>
    <w:rsid w:val="00795268"/>
    <w:rsid w:val="007B1672"/>
    <w:rsid w:val="007B5B39"/>
    <w:rsid w:val="007C0FF7"/>
    <w:rsid w:val="007C1956"/>
    <w:rsid w:val="007C4BA0"/>
    <w:rsid w:val="007D2ADD"/>
    <w:rsid w:val="007E0D8E"/>
    <w:rsid w:val="007E74AF"/>
    <w:rsid w:val="00806E96"/>
    <w:rsid w:val="00807A56"/>
    <w:rsid w:val="0083570B"/>
    <w:rsid w:val="00854F36"/>
    <w:rsid w:val="00856B86"/>
    <w:rsid w:val="0086121A"/>
    <w:rsid w:val="00883682"/>
    <w:rsid w:val="008932F0"/>
    <w:rsid w:val="008B2567"/>
    <w:rsid w:val="008D237A"/>
    <w:rsid w:val="008E3093"/>
    <w:rsid w:val="008F3344"/>
    <w:rsid w:val="008F5F92"/>
    <w:rsid w:val="009144E1"/>
    <w:rsid w:val="009151FE"/>
    <w:rsid w:val="00917C78"/>
    <w:rsid w:val="00940E4A"/>
    <w:rsid w:val="009542A7"/>
    <w:rsid w:val="00981435"/>
    <w:rsid w:val="00995DA0"/>
    <w:rsid w:val="009C308E"/>
    <w:rsid w:val="009F228B"/>
    <w:rsid w:val="009F70A1"/>
    <w:rsid w:val="00A0626B"/>
    <w:rsid w:val="00A14CFF"/>
    <w:rsid w:val="00A14EB2"/>
    <w:rsid w:val="00A24F13"/>
    <w:rsid w:val="00A32A71"/>
    <w:rsid w:val="00A86ED5"/>
    <w:rsid w:val="00A93D81"/>
    <w:rsid w:val="00AA25AB"/>
    <w:rsid w:val="00AA358F"/>
    <w:rsid w:val="00AB4FD6"/>
    <w:rsid w:val="00AB6FB3"/>
    <w:rsid w:val="00AC2713"/>
    <w:rsid w:val="00AC41B1"/>
    <w:rsid w:val="00AC6633"/>
    <w:rsid w:val="00AD275D"/>
    <w:rsid w:val="00AD33E8"/>
    <w:rsid w:val="00AE02DC"/>
    <w:rsid w:val="00AE17B2"/>
    <w:rsid w:val="00AF0100"/>
    <w:rsid w:val="00AF24EA"/>
    <w:rsid w:val="00AF2643"/>
    <w:rsid w:val="00B125AE"/>
    <w:rsid w:val="00B138F1"/>
    <w:rsid w:val="00B21B4F"/>
    <w:rsid w:val="00B628BC"/>
    <w:rsid w:val="00B71D6E"/>
    <w:rsid w:val="00B871C7"/>
    <w:rsid w:val="00B90F1B"/>
    <w:rsid w:val="00B96D68"/>
    <w:rsid w:val="00BC314C"/>
    <w:rsid w:val="00BE093D"/>
    <w:rsid w:val="00BE4505"/>
    <w:rsid w:val="00C026E6"/>
    <w:rsid w:val="00C0793D"/>
    <w:rsid w:val="00C1335B"/>
    <w:rsid w:val="00C15A61"/>
    <w:rsid w:val="00C20033"/>
    <w:rsid w:val="00C2355D"/>
    <w:rsid w:val="00C24C70"/>
    <w:rsid w:val="00C51C78"/>
    <w:rsid w:val="00C555C2"/>
    <w:rsid w:val="00C55820"/>
    <w:rsid w:val="00C61946"/>
    <w:rsid w:val="00C67052"/>
    <w:rsid w:val="00C71068"/>
    <w:rsid w:val="00C75A20"/>
    <w:rsid w:val="00C87041"/>
    <w:rsid w:val="00C91800"/>
    <w:rsid w:val="00CB5E3F"/>
    <w:rsid w:val="00CD17EC"/>
    <w:rsid w:val="00CD5EF6"/>
    <w:rsid w:val="00CD6267"/>
    <w:rsid w:val="00CD75BF"/>
    <w:rsid w:val="00CF45B5"/>
    <w:rsid w:val="00CF4F09"/>
    <w:rsid w:val="00CF7026"/>
    <w:rsid w:val="00D13034"/>
    <w:rsid w:val="00D14736"/>
    <w:rsid w:val="00D24461"/>
    <w:rsid w:val="00D31B7B"/>
    <w:rsid w:val="00D31D7D"/>
    <w:rsid w:val="00D35F67"/>
    <w:rsid w:val="00D7162A"/>
    <w:rsid w:val="00DA1114"/>
    <w:rsid w:val="00DA4BB5"/>
    <w:rsid w:val="00DC6814"/>
    <w:rsid w:val="00DF7B08"/>
    <w:rsid w:val="00E146FB"/>
    <w:rsid w:val="00E15922"/>
    <w:rsid w:val="00E37E5B"/>
    <w:rsid w:val="00E45EEB"/>
    <w:rsid w:val="00E55C40"/>
    <w:rsid w:val="00E84449"/>
    <w:rsid w:val="00E85C4C"/>
    <w:rsid w:val="00E87D18"/>
    <w:rsid w:val="00E92BE5"/>
    <w:rsid w:val="00EA5AC1"/>
    <w:rsid w:val="00EB5398"/>
    <w:rsid w:val="00EB6DD6"/>
    <w:rsid w:val="00EC7735"/>
    <w:rsid w:val="00ED13C9"/>
    <w:rsid w:val="00ED2AEE"/>
    <w:rsid w:val="00ED7E87"/>
    <w:rsid w:val="00EE63DD"/>
    <w:rsid w:val="00F01976"/>
    <w:rsid w:val="00F12160"/>
    <w:rsid w:val="00F16325"/>
    <w:rsid w:val="00F322A5"/>
    <w:rsid w:val="00F83BCE"/>
    <w:rsid w:val="00F9129E"/>
    <w:rsid w:val="00F9664A"/>
    <w:rsid w:val="00FE583C"/>
    <w:rsid w:val="00FE75B0"/>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9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8932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8932F0"/>
  </w:style>
  <w:style w:type="paragraph" w:customStyle="1" w:styleId="rvps2">
    <w:name w:val="rvps2"/>
    <w:basedOn w:val="a"/>
    <w:rsid w:val="008932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8932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8932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8932F0"/>
  </w:style>
  <w:style w:type="character" w:customStyle="1" w:styleId="rvts46">
    <w:name w:val="rvts46"/>
    <w:basedOn w:val="a0"/>
    <w:rsid w:val="008932F0"/>
  </w:style>
  <w:style w:type="character" w:styleId="a3">
    <w:name w:val="Hyperlink"/>
    <w:basedOn w:val="a0"/>
    <w:uiPriority w:val="99"/>
    <w:semiHidden/>
    <w:unhideWhenUsed/>
    <w:rsid w:val="008932F0"/>
    <w:rPr>
      <w:color w:val="0000FF"/>
      <w:u w:val="single"/>
    </w:rPr>
  </w:style>
  <w:style w:type="paragraph" w:styleId="a4">
    <w:name w:val="header"/>
    <w:basedOn w:val="a"/>
    <w:link w:val="a5"/>
    <w:uiPriority w:val="99"/>
    <w:semiHidden/>
    <w:unhideWhenUsed/>
    <w:rsid w:val="008932F0"/>
    <w:pPr>
      <w:tabs>
        <w:tab w:val="center" w:pos="4819"/>
        <w:tab w:val="right" w:pos="9639"/>
      </w:tabs>
      <w:spacing w:after="0" w:line="240" w:lineRule="auto"/>
    </w:pPr>
  </w:style>
  <w:style w:type="character" w:customStyle="1" w:styleId="a5">
    <w:name w:val="Верхний колонтитул Знак"/>
    <w:basedOn w:val="a0"/>
    <w:link w:val="a4"/>
    <w:uiPriority w:val="99"/>
    <w:semiHidden/>
    <w:rsid w:val="008932F0"/>
  </w:style>
  <w:style w:type="paragraph" w:styleId="a6">
    <w:name w:val="footer"/>
    <w:basedOn w:val="a"/>
    <w:link w:val="a7"/>
    <w:uiPriority w:val="99"/>
    <w:semiHidden/>
    <w:unhideWhenUsed/>
    <w:rsid w:val="008932F0"/>
    <w:pPr>
      <w:tabs>
        <w:tab w:val="center" w:pos="4819"/>
        <w:tab w:val="right" w:pos="9639"/>
      </w:tabs>
      <w:spacing w:after="0" w:line="240" w:lineRule="auto"/>
    </w:pPr>
  </w:style>
  <w:style w:type="character" w:customStyle="1" w:styleId="a7">
    <w:name w:val="Нижний колонтитул Знак"/>
    <w:basedOn w:val="a0"/>
    <w:link w:val="a6"/>
    <w:uiPriority w:val="99"/>
    <w:semiHidden/>
    <w:rsid w:val="008932F0"/>
  </w:style>
  <w:style w:type="paragraph" w:customStyle="1" w:styleId="rvps3">
    <w:name w:val="rvps3"/>
    <w:basedOn w:val="a"/>
    <w:rsid w:val="00231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8">
    <w:name w:val="rvts58"/>
    <w:basedOn w:val="a0"/>
    <w:rsid w:val="00231822"/>
  </w:style>
  <w:style w:type="character" w:customStyle="1" w:styleId="rvts11">
    <w:name w:val="rvts11"/>
    <w:basedOn w:val="a0"/>
    <w:rsid w:val="00231822"/>
  </w:style>
  <w:style w:type="character" w:customStyle="1" w:styleId="rvts9">
    <w:name w:val="rvts9"/>
    <w:basedOn w:val="a0"/>
    <w:rsid w:val="00231822"/>
  </w:style>
  <w:style w:type="paragraph" w:customStyle="1" w:styleId="rvps6">
    <w:name w:val="rvps6"/>
    <w:basedOn w:val="a"/>
    <w:rsid w:val="00231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231822"/>
  </w:style>
  <w:style w:type="character" w:styleId="a8">
    <w:name w:val="Subtle Emphasis"/>
    <w:basedOn w:val="a0"/>
    <w:uiPriority w:val="19"/>
    <w:qFormat/>
    <w:rsid w:val="00EC7735"/>
    <w:rPr>
      <w:i/>
      <w:iCs/>
      <w:color w:val="808080" w:themeColor="text1" w:themeTint="7F"/>
    </w:rPr>
  </w:style>
  <w:style w:type="paragraph" w:styleId="a9">
    <w:name w:val="No Spacing"/>
    <w:link w:val="aa"/>
    <w:uiPriority w:val="99"/>
    <w:qFormat/>
    <w:rsid w:val="00786A66"/>
    <w:pPr>
      <w:spacing w:after="0" w:line="240" w:lineRule="auto"/>
    </w:pPr>
    <w:rPr>
      <w:rFonts w:eastAsiaTheme="minorHAnsi"/>
      <w:lang w:eastAsia="en-US"/>
    </w:rPr>
  </w:style>
  <w:style w:type="paragraph" w:styleId="ab">
    <w:name w:val="Body Text"/>
    <w:basedOn w:val="a"/>
    <w:link w:val="ac"/>
    <w:unhideWhenUsed/>
    <w:rsid w:val="009542A7"/>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c">
    <w:name w:val="Основной текст Знак"/>
    <w:basedOn w:val="a0"/>
    <w:link w:val="ab"/>
    <w:uiPriority w:val="99"/>
    <w:rsid w:val="009542A7"/>
    <w:rPr>
      <w:rFonts w:ascii="Times New Roman" w:eastAsia="Times New Roman" w:hAnsi="Times New Roman" w:cs="Times New Roman"/>
      <w:sz w:val="28"/>
      <w:szCs w:val="20"/>
      <w:lang w:eastAsia="ar-SA"/>
    </w:rPr>
  </w:style>
  <w:style w:type="paragraph" w:styleId="ad">
    <w:name w:val="List Paragraph"/>
    <w:basedOn w:val="a"/>
    <w:uiPriority w:val="34"/>
    <w:qFormat/>
    <w:rsid w:val="00634437"/>
    <w:pPr>
      <w:ind w:left="720"/>
      <w:contextualSpacing/>
    </w:pPr>
  </w:style>
  <w:style w:type="paragraph" w:styleId="ae">
    <w:name w:val="Normal (Web)"/>
    <w:basedOn w:val="a"/>
    <w:rsid w:val="002751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
    <w:name w:val="Table Grid"/>
    <w:basedOn w:val="a1"/>
    <w:uiPriority w:val="59"/>
    <w:rsid w:val="004C0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Без интервала Знак"/>
    <w:link w:val="a9"/>
    <w:uiPriority w:val="99"/>
    <w:locked/>
    <w:rsid w:val="000F395E"/>
    <w:rPr>
      <w:rFonts w:eastAsiaTheme="minorHAnsi"/>
      <w:lang w:eastAsia="en-US"/>
    </w:rPr>
  </w:style>
  <w:style w:type="character" w:customStyle="1" w:styleId="af0">
    <w:name w:val="Подпись к таблице_"/>
    <w:link w:val="af1"/>
    <w:uiPriority w:val="99"/>
    <w:locked/>
    <w:rsid w:val="00A14CFF"/>
    <w:rPr>
      <w:shd w:val="clear" w:color="auto" w:fill="FFFFFF"/>
    </w:rPr>
  </w:style>
  <w:style w:type="paragraph" w:customStyle="1" w:styleId="af1">
    <w:name w:val="Подпись к таблице"/>
    <w:basedOn w:val="a"/>
    <w:link w:val="af0"/>
    <w:uiPriority w:val="99"/>
    <w:rsid w:val="00A14CFF"/>
    <w:pPr>
      <w:widowControl w:val="0"/>
      <w:shd w:val="clear" w:color="auto" w:fill="FFFFFF"/>
      <w:spacing w:after="0" w:line="240" w:lineRule="atLeast"/>
    </w:pPr>
  </w:style>
  <w:style w:type="paragraph" w:styleId="af2">
    <w:name w:val="Balloon Text"/>
    <w:basedOn w:val="a"/>
    <w:link w:val="af3"/>
    <w:uiPriority w:val="99"/>
    <w:semiHidden/>
    <w:unhideWhenUsed/>
    <w:rsid w:val="00B21B4F"/>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B21B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296743">
      <w:bodyDiv w:val="1"/>
      <w:marLeft w:val="0"/>
      <w:marRight w:val="0"/>
      <w:marTop w:val="0"/>
      <w:marBottom w:val="0"/>
      <w:divBdr>
        <w:top w:val="none" w:sz="0" w:space="0" w:color="auto"/>
        <w:left w:val="none" w:sz="0" w:space="0" w:color="auto"/>
        <w:bottom w:val="none" w:sz="0" w:space="0" w:color="auto"/>
        <w:right w:val="none" w:sz="0" w:space="0" w:color="auto"/>
      </w:divBdr>
    </w:div>
    <w:div w:id="1508210800">
      <w:bodyDiv w:val="1"/>
      <w:marLeft w:val="0"/>
      <w:marRight w:val="0"/>
      <w:marTop w:val="0"/>
      <w:marBottom w:val="0"/>
      <w:divBdr>
        <w:top w:val="none" w:sz="0" w:space="0" w:color="auto"/>
        <w:left w:val="none" w:sz="0" w:space="0" w:color="auto"/>
        <w:bottom w:val="none" w:sz="0" w:space="0" w:color="auto"/>
        <w:right w:val="none" w:sz="0" w:space="0" w:color="auto"/>
      </w:divBdr>
      <w:divsChild>
        <w:div w:id="1993750593">
          <w:marLeft w:val="0"/>
          <w:marRight w:val="0"/>
          <w:marTop w:val="150"/>
          <w:marBottom w:val="150"/>
          <w:divBdr>
            <w:top w:val="none" w:sz="0" w:space="0" w:color="auto"/>
            <w:left w:val="none" w:sz="0" w:space="0" w:color="auto"/>
            <w:bottom w:val="none" w:sz="0" w:space="0" w:color="auto"/>
            <w:right w:val="none" w:sz="0" w:space="0" w:color="auto"/>
          </w:divBdr>
        </w:div>
        <w:div w:id="842358980">
          <w:marLeft w:val="0"/>
          <w:marRight w:val="0"/>
          <w:marTop w:val="150"/>
          <w:marBottom w:val="150"/>
          <w:divBdr>
            <w:top w:val="none" w:sz="0" w:space="0" w:color="auto"/>
            <w:left w:val="none" w:sz="0" w:space="0" w:color="auto"/>
            <w:bottom w:val="none" w:sz="0" w:space="0" w:color="auto"/>
            <w:right w:val="none" w:sz="0" w:space="0" w:color="auto"/>
          </w:divBdr>
        </w:div>
        <w:div w:id="1691567376">
          <w:marLeft w:val="0"/>
          <w:marRight w:val="0"/>
          <w:marTop w:val="150"/>
          <w:marBottom w:val="150"/>
          <w:divBdr>
            <w:top w:val="none" w:sz="0" w:space="0" w:color="auto"/>
            <w:left w:val="none" w:sz="0" w:space="0" w:color="auto"/>
            <w:bottom w:val="none" w:sz="0" w:space="0" w:color="auto"/>
            <w:right w:val="none" w:sz="0" w:space="0" w:color="auto"/>
          </w:divBdr>
        </w:div>
        <w:div w:id="28722244">
          <w:marLeft w:val="0"/>
          <w:marRight w:val="0"/>
          <w:marTop w:val="150"/>
          <w:marBottom w:val="150"/>
          <w:divBdr>
            <w:top w:val="none" w:sz="0" w:space="0" w:color="auto"/>
            <w:left w:val="none" w:sz="0" w:space="0" w:color="auto"/>
            <w:bottom w:val="none" w:sz="0" w:space="0" w:color="auto"/>
            <w:right w:val="none" w:sz="0" w:space="0" w:color="auto"/>
          </w:divBdr>
        </w:div>
        <w:div w:id="1485775660">
          <w:marLeft w:val="0"/>
          <w:marRight w:val="0"/>
          <w:marTop w:val="150"/>
          <w:marBottom w:val="150"/>
          <w:divBdr>
            <w:top w:val="none" w:sz="0" w:space="0" w:color="auto"/>
            <w:left w:val="none" w:sz="0" w:space="0" w:color="auto"/>
            <w:bottom w:val="none" w:sz="0" w:space="0" w:color="auto"/>
            <w:right w:val="none" w:sz="0" w:space="0" w:color="auto"/>
          </w:divBdr>
        </w:div>
        <w:div w:id="1718234583">
          <w:marLeft w:val="0"/>
          <w:marRight w:val="0"/>
          <w:marTop w:val="0"/>
          <w:marBottom w:val="150"/>
          <w:divBdr>
            <w:top w:val="none" w:sz="0" w:space="0" w:color="auto"/>
            <w:left w:val="none" w:sz="0" w:space="0" w:color="auto"/>
            <w:bottom w:val="none" w:sz="0" w:space="0" w:color="auto"/>
            <w:right w:val="none" w:sz="0" w:space="0" w:color="auto"/>
          </w:divBdr>
        </w:div>
        <w:div w:id="945574819">
          <w:marLeft w:val="0"/>
          <w:marRight w:val="0"/>
          <w:marTop w:val="150"/>
          <w:marBottom w:val="150"/>
          <w:divBdr>
            <w:top w:val="none" w:sz="0" w:space="0" w:color="auto"/>
            <w:left w:val="none" w:sz="0" w:space="0" w:color="auto"/>
            <w:bottom w:val="none" w:sz="0" w:space="0" w:color="auto"/>
            <w:right w:val="none" w:sz="0" w:space="0" w:color="auto"/>
          </w:divBdr>
        </w:div>
        <w:div w:id="1154180517">
          <w:marLeft w:val="0"/>
          <w:marRight w:val="0"/>
          <w:marTop w:val="150"/>
          <w:marBottom w:val="150"/>
          <w:divBdr>
            <w:top w:val="none" w:sz="0" w:space="0" w:color="auto"/>
            <w:left w:val="none" w:sz="0" w:space="0" w:color="auto"/>
            <w:bottom w:val="none" w:sz="0" w:space="0" w:color="auto"/>
            <w:right w:val="none" w:sz="0" w:space="0" w:color="auto"/>
          </w:divBdr>
        </w:div>
        <w:div w:id="406151204">
          <w:marLeft w:val="0"/>
          <w:marRight w:val="0"/>
          <w:marTop w:val="0"/>
          <w:marBottom w:val="150"/>
          <w:divBdr>
            <w:top w:val="none" w:sz="0" w:space="0" w:color="auto"/>
            <w:left w:val="none" w:sz="0" w:space="0" w:color="auto"/>
            <w:bottom w:val="none" w:sz="0" w:space="0" w:color="auto"/>
            <w:right w:val="none" w:sz="0" w:space="0" w:color="auto"/>
          </w:divBdr>
        </w:div>
        <w:div w:id="1963030125">
          <w:marLeft w:val="0"/>
          <w:marRight w:val="0"/>
          <w:marTop w:val="150"/>
          <w:marBottom w:val="150"/>
          <w:divBdr>
            <w:top w:val="none" w:sz="0" w:space="0" w:color="auto"/>
            <w:left w:val="none" w:sz="0" w:space="0" w:color="auto"/>
            <w:bottom w:val="none" w:sz="0" w:space="0" w:color="auto"/>
            <w:right w:val="none" w:sz="0" w:space="0" w:color="auto"/>
          </w:divBdr>
        </w:div>
        <w:div w:id="1836725474">
          <w:marLeft w:val="0"/>
          <w:marRight w:val="0"/>
          <w:marTop w:val="150"/>
          <w:marBottom w:val="150"/>
          <w:divBdr>
            <w:top w:val="none" w:sz="0" w:space="0" w:color="auto"/>
            <w:left w:val="none" w:sz="0" w:space="0" w:color="auto"/>
            <w:bottom w:val="none" w:sz="0" w:space="0" w:color="auto"/>
            <w:right w:val="none" w:sz="0" w:space="0" w:color="auto"/>
          </w:divBdr>
        </w:div>
        <w:div w:id="1251083133">
          <w:marLeft w:val="0"/>
          <w:marRight w:val="0"/>
          <w:marTop w:val="150"/>
          <w:marBottom w:val="150"/>
          <w:divBdr>
            <w:top w:val="none" w:sz="0" w:space="0" w:color="auto"/>
            <w:left w:val="none" w:sz="0" w:space="0" w:color="auto"/>
            <w:bottom w:val="none" w:sz="0" w:space="0" w:color="auto"/>
            <w:right w:val="none" w:sz="0" w:space="0" w:color="auto"/>
          </w:divBdr>
        </w:div>
      </w:divsChild>
    </w:div>
    <w:div w:id="1929072314">
      <w:bodyDiv w:val="1"/>
      <w:marLeft w:val="0"/>
      <w:marRight w:val="0"/>
      <w:marTop w:val="0"/>
      <w:marBottom w:val="0"/>
      <w:divBdr>
        <w:top w:val="none" w:sz="0" w:space="0" w:color="auto"/>
        <w:left w:val="none" w:sz="0" w:space="0" w:color="auto"/>
        <w:bottom w:val="none" w:sz="0" w:space="0" w:color="auto"/>
        <w:right w:val="none" w:sz="0" w:space="0" w:color="auto"/>
      </w:divBdr>
      <w:divsChild>
        <w:div w:id="731928629">
          <w:marLeft w:val="0"/>
          <w:marRight w:val="0"/>
          <w:marTop w:val="0"/>
          <w:marBottom w:val="150"/>
          <w:divBdr>
            <w:top w:val="none" w:sz="0" w:space="0" w:color="auto"/>
            <w:left w:val="none" w:sz="0" w:space="0" w:color="auto"/>
            <w:bottom w:val="none" w:sz="0" w:space="0" w:color="auto"/>
            <w:right w:val="none" w:sz="0" w:space="0" w:color="auto"/>
          </w:divBdr>
        </w:div>
        <w:div w:id="288316134">
          <w:marLeft w:val="0"/>
          <w:marRight w:val="0"/>
          <w:marTop w:val="150"/>
          <w:marBottom w:val="150"/>
          <w:divBdr>
            <w:top w:val="none" w:sz="0" w:space="0" w:color="auto"/>
            <w:left w:val="none" w:sz="0" w:space="0" w:color="auto"/>
            <w:bottom w:val="none" w:sz="0" w:space="0" w:color="auto"/>
            <w:right w:val="none" w:sz="0" w:space="0" w:color="auto"/>
          </w:divBdr>
        </w:div>
        <w:div w:id="1171262093">
          <w:marLeft w:val="0"/>
          <w:marRight w:val="0"/>
          <w:marTop w:val="150"/>
          <w:marBottom w:val="150"/>
          <w:divBdr>
            <w:top w:val="none" w:sz="0" w:space="0" w:color="auto"/>
            <w:left w:val="none" w:sz="0" w:space="0" w:color="auto"/>
            <w:bottom w:val="none" w:sz="0" w:space="0" w:color="auto"/>
            <w:right w:val="none" w:sz="0" w:space="0" w:color="auto"/>
          </w:divBdr>
        </w:div>
        <w:div w:id="1011184728">
          <w:marLeft w:val="0"/>
          <w:marRight w:val="0"/>
          <w:marTop w:val="150"/>
          <w:marBottom w:val="150"/>
          <w:divBdr>
            <w:top w:val="none" w:sz="0" w:space="0" w:color="auto"/>
            <w:left w:val="none" w:sz="0" w:space="0" w:color="auto"/>
            <w:bottom w:val="none" w:sz="0" w:space="0" w:color="auto"/>
            <w:right w:val="none" w:sz="0" w:space="0" w:color="auto"/>
          </w:divBdr>
        </w:div>
        <w:div w:id="253980498">
          <w:marLeft w:val="0"/>
          <w:marRight w:val="0"/>
          <w:marTop w:val="150"/>
          <w:marBottom w:val="150"/>
          <w:divBdr>
            <w:top w:val="none" w:sz="0" w:space="0" w:color="auto"/>
            <w:left w:val="none" w:sz="0" w:space="0" w:color="auto"/>
            <w:bottom w:val="none" w:sz="0" w:space="0" w:color="auto"/>
            <w:right w:val="none" w:sz="0" w:space="0" w:color="auto"/>
          </w:divBdr>
        </w:div>
        <w:div w:id="1290936745">
          <w:marLeft w:val="0"/>
          <w:marRight w:val="0"/>
          <w:marTop w:val="150"/>
          <w:marBottom w:val="150"/>
          <w:divBdr>
            <w:top w:val="none" w:sz="0" w:space="0" w:color="auto"/>
            <w:left w:val="none" w:sz="0" w:space="0" w:color="auto"/>
            <w:bottom w:val="none" w:sz="0" w:space="0" w:color="auto"/>
            <w:right w:val="none" w:sz="0" w:space="0" w:color="auto"/>
          </w:divBdr>
        </w:div>
        <w:div w:id="753546910">
          <w:marLeft w:val="0"/>
          <w:marRight w:val="0"/>
          <w:marTop w:val="150"/>
          <w:marBottom w:val="150"/>
          <w:divBdr>
            <w:top w:val="none" w:sz="0" w:space="0" w:color="auto"/>
            <w:left w:val="none" w:sz="0" w:space="0" w:color="auto"/>
            <w:bottom w:val="none" w:sz="0" w:space="0" w:color="auto"/>
            <w:right w:val="none" w:sz="0" w:space="0" w:color="auto"/>
          </w:divBdr>
        </w:div>
        <w:div w:id="1881739812">
          <w:marLeft w:val="0"/>
          <w:marRight w:val="0"/>
          <w:marTop w:val="150"/>
          <w:marBottom w:val="150"/>
          <w:divBdr>
            <w:top w:val="none" w:sz="0" w:space="0" w:color="auto"/>
            <w:left w:val="none" w:sz="0" w:space="0" w:color="auto"/>
            <w:bottom w:val="none" w:sz="0" w:space="0" w:color="auto"/>
            <w:right w:val="none" w:sz="0" w:space="0" w:color="auto"/>
          </w:divBdr>
        </w:div>
        <w:div w:id="552542027">
          <w:marLeft w:val="0"/>
          <w:marRight w:val="0"/>
          <w:marTop w:val="150"/>
          <w:marBottom w:val="150"/>
          <w:divBdr>
            <w:top w:val="none" w:sz="0" w:space="0" w:color="auto"/>
            <w:left w:val="none" w:sz="0" w:space="0" w:color="auto"/>
            <w:bottom w:val="none" w:sz="0" w:space="0" w:color="auto"/>
            <w:right w:val="none" w:sz="0" w:space="0" w:color="auto"/>
          </w:divBdr>
        </w:div>
        <w:div w:id="438571877">
          <w:marLeft w:val="0"/>
          <w:marRight w:val="0"/>
          <w:marTop w:val="0"/>
          <w:marBottom w:val="150"/>
          <w:divBdr>
            <w:top w:val="none" w:sz="0" w:space="0" w:color="auto"/>
            <w:left w:val="none" w:sz="0" w:space="0" w:color="auto"/>
            <w:bottom w:val="none" w:sz="0" w:space="0" w:color="auto"/>
            <w:right w:val="none" w:sz="0" w:space="0" w:color="auto"/>
          </w:divBdr>
        </w:div>
        <w:div w:id="140773009">
          <w:marLeft w:val="0"/>
          <w:marRight w:val="0"/>
          <w:marTop w:val="150"/>
          <w:marBottom w:val="150"/>
          <w:divBdr>
            <w:top w:val="none" w:sz="0" w:space="0" w:color="auto"/>
            <w:left w:val="none" w:sz="0" w:space="0" w:color="auto"/>
            <w:bottom w:val="none" w:sz="0" w:space="0" w:color="auto"/>
            <w:right w:val="none" w:sz="0" w:space="0" w:color="auto"/>
          </w:divBdr>
        </w:div>
      </w:divsChild>
    </w:div>
    <w:div w:id="1963001878">
      <w:bodyDiv w:val="1"/>
      <w:marLeft w:val="0"/>
      <w:marRight w:val="0"/>
      <w:marTop w:val="0"/>
      <w:marBottom w:val="0"/>
      <w:divBdr>
        <w:top w:val="none" w:sz="0" w:space="0" w:color="auto"/>
        <w:left w:val="none" w:sz="0" w:space="0" w:color="auto"/>
        <w:bottom w:val="none" w:sz="0" w:space="0" w:color="auto"/>
        <w:right w:val="none" w:sz="0" w:space="0" w:color="auto"/>
      </w:divBdr>
      <w:divsChild>
        <w:div w:id="1413354528">
          <w:marLeft w:val="0"/>
          <w:marRight w:val="0"/>
          <w:marTop w:val="150"/>
          <w:marBottom w:val="150"/>
          <w:divBdr>
            <w:top w:val="none" w:sz="0" w:space="0" w:color="auto"/>
            <w:left w:val="none" w:sz="0" w:space="0" w:color="auto"/>
            <w:bottom w:val="none" w:sz="0" w:space="0" w:color="auto"/>
            <w:right w:val="none" w:sz="0" w:space="0" w:color="auto"/>
          </w:divBdr>
        </w:div>
        <w:div w:id="553390849">
          <w:marLeft w:val="0"/>
          <w:marRight w:val="0"/>
          <w:marTop w:val="150"/>
          <w:marBottom w:val="150"/>
          <w:divBdr>
            <w:top w:val="none" w:sz="0" w:space="0" w:color="auto"/>
            <w:left w:val="none" w:sz="0" w:space="0" w:color="auto"/>
            <w:bottom w:val="none" w:sz="0" w:space="0" w:color="auto"/>
            <w:right w:val="none" w:sz="0" w:space="0" w:color="auto"/>
          </w:divBdr>
        </w:div>
        <w:div w:id="204490376">
          <w:marLeft w:val="0"/>
          <w:marRight w:val="0"/>
          <w:marTop w:val="150"/>
          <w:marBottom w:val="150"/>
          <w:divBdr>
            <w:top w:val="none" w:sz="0" w:space="0" w:color="auto"/>
            <w:left w:val="none" w:sz="0" w:space="0" w:color="auto"/>
            <w:bottom w:val="none" w:sz="0" w:space="0" w:color="auto"/>
            <w:right w:val="none" w:sz="0" w:space="0" w:color="auto"/>
          </w:divBdr>
        </w:div>
        <w:div w:id="206163262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FE921-6806-43C8-831E-074DB1C3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14</Pages>
  <Words>13241</Words>
  <Characters>7548</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128</cp:revision>
  <cp:lastPrinted>2021-04-16T12:48:00Z</cp:lastPrinted>
  <dcterms:created xsi:type="dcterms:W3CDTF">2018-05-04T11:42:00Z</dcterms:created>
  <dcterms:modified xsi:type="dcterms:W3CDTF">2021-06-11T06:27:00Z</dcterms:modified>
</cp:coreProperties>
</file>