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A0" w:rsidRPr="00E32B47" w:rsidRDefault="008D37A0" w:rsidP="008D37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Оголошення</w:t>
      </w:r>
    </w:p>
    <w:p w:rsidR="008D37A0" w:rsidRDefault="008D37A0" w:rsidP="008D37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конкурс на заміщення посади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директора</w:t>
      </w: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комунально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ї установи</w:t>
      </w: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Центр надання соціальних послуг</w:t>
      </w: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» </w:t>
      </w:r>
      <w:proofErr w:type="spellStart"/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Магдалинівської</w:t>
      </w:r>
      <w:proofErr w:type="spellEnd"/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селищної ради</w:t>
      </w:r>
    </w:p>
    <w:p w:rsidR="008D37A0" w:rsidRPr="00E32B47" w:rsidRDefault="008D37A0" w:rsidP="008D37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D37A0" w:rsidRPr="00837C34" w:rsidRDefault="008D37A0" w:rsidP="008D37A0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B12955">
        <w:rPr>
          <w:b/>
          <w:bCs/>
          <w:sz w:val="28"/>
          <w:szCs w:val="28"/>
          <w:lang w:val="uk-UA"/>
        </w:rPr>
        <w:t>Правові підстави проведення конкурсу</w:t>
      </w:r>
      <w:r w:rsidRPr="00B12955">
        <w:rPr>
          <w:sz w:val="28"/>
          <w:szCs w:val="28"/>
          <w:lang w:val="uk-UA"/>
        </w:rPr>
        <w:t>: </w:t>
      </w:r>
      <w:r>
        <w:rPr>
          <w:sz w:val="28"/>
          <w:szCs w:val="28"/>
          <w:lang w:val="uk-UA"/>
        </w:rPr>
        <w:t xml:space="preserve">  відповідно до частини другої ст.13 Закону України «Про соціальні послуги», постанови Кабінету Міністрів України від 03 березня 2020 року №200 «Про затвердження Положення про конкурсну комісію, умови та порядок проведення конкурсу на зайняття посади керівника надавача соціальних послуг державного/комунального сектору» </w:t>
      </w:r>
      <w:r>
        <w:rPr>
          <w:color w:val="000000"/>
          <w:sz w:val="28"/>
          <w:szCs w:val="28"/>
          <w:lang w:val="uk-UA"/>
        </w:rPr>
        <w:t xml:space="preserve">оголошується конкурс на заміщення вакантної посади директора комунальної установи «Центр надання соціальних послуг» </w:t>
      </w:r>
      <w:proofErr w:type="spellStart"/>
      <w:r>
        <w:rPr>
          <w:color w:val="000000"/>
          <w:sz w:val="28"/>
          <w:szCs w:val="28"/>
          <w:lang w:val="uk-UA"/>
        </w:rPr>
        <w:t>Магдалинівської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 (далі-Центр)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:</w:t>
      </w:r>
    </w:p>
    <w:p w:rsidR="008D37A0" w:rsidRPr="00B12955" w:rsidRDefault="008D37A0" w:rsidP="008D37A0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12514">
        <w:rPr>
          <w:sz w:val="28"/>
          <w:szCs w:val="28"/>
          <w:lang w:val="uk-UA"/>
        </w:rPr>
        <w:t xml:space="preserve">      </w:t>
      </w:r>
      <w:r w:rsidRPr="00B12955">
        <w:rPr>
          <w:rFonts w:ascii="Times New Roman" w:eastAsia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ru-RU"/>
        </w:rPr>
        <w:t>Найменування закладу: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 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Комунальн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а установа 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«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Центр надання соціальних послуг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ради.</w:t>
      </w:r>
    </w:p>
    <w:p w:rsidR="008D37A0" w:rsidRPr="00B12955" w:rsidRDefault="008D37A0" w:rsidP="008D37A0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8629D5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Юридичне та фактичне місцезнаходження закладу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: 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51100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Дніпропетровська область,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Самарівський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район,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с-ще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Магдалинівка</w:t>
      </w:r>
      <w:proofErr w:type="spellEnd"/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вулиця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Набережна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r w:rsidRPr="00991B25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Е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.</w:t>
      </w:r>
    </w:p>
    <w:p w:rsidR="008D37A0" w:rsidRDefault="008D37A0" w:rsidP="008D37A0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 w:rsidRPr="008629D5">
        <w:rPr>
          <w:rFonts w:ascii="Times New Roman" w:eastAsia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ru-RU"/>
        </w:rPr>
        <w:t>Основні напрями його діяльності:</w:t>
      </w:r>
      <w:r w:rsidRPr="009456F7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 </w:t>
      </w:r>
    </w:p>
    <w:p w:rsidR="008D37A0" w:rsidRDefault="008D37A0" w:rsidP="008D37A0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:rsidR="008D37A0" w:rsidRPr="005823A9" w:rsidRDefault="008D37A0" w:rsidP="008D37A0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надання особам/сім</w:t>
      </w:r>
      <w:r>
        <w:rPr>
          <w:rFonts w:eastAsia="Times New Roman" w:cs="Calibri"/>
          <w:spacing w:val="3"/>
          <w:sz w:val="28"/>
          <w:szCs w:val="28"/>
          <w:shd w:val="clear" w:color="auto" w:fill="FFFFFF"/>
          <w:lang w:val="uk-UA" w:eastAsia="ru-RU"/>
        </w:rPr>
        <w:t>'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ям комплексу соціальних послуг, яких вони потребують, відповідно до переліку послуг, затвердженого 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Мінсоцполітики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, з метою мінімізації або подолання таких обставин.</w:t>
      </w:r>
    </w:p>
    <w:p w:rsidR="008D37A0" w:rsidRDefault="008D37A0" w:rsidP="008D37A0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D68A6">
        <w:rPr>
          <w:rFonts w:ascii="Times New Roman" w:eastAsia="Times New Roman" w:hAnsi="Times New Roman"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Заробітна плата</w:t>
      </w:r>
      <w:r>
        <w:rPr>
          <w:rFonts w:ascii="Times New Roman" w:eastAsia="Times New Roman" w:hAnsi="Times New Roman"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директора Центру визначається Постановою Кабінету Міністрів України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Наказом Міністерства праці та соціальної політики України та Міністерства охорони здоров</w:t>
      </w:r>
      <w:r>
        <w:rPr>
          <w:rFonts w:eastAsia="Times New Roman" w:cs="Calibri"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'</w:t>
      </w:r>
      <w:r>
        <w:rPr>
          <w:rFonts w:ascii="Times New Roman" w:eastAsia="Times New Roman" w:hAnsi="Times New Roman"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я України № 308/519 від 05 жовтня 2005 року «Про впорядкування умов оплати праці працівників закладів охорони здоров</w:t>
      </w:r>
      <w:r>
        <w:rPr>
          <w:rFonts w:eastAsia="Times New Roman" w:cs="Calibri"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'</w:t>
      </w:r>
      <w:r>
        <w:rPr>
          <w:rFonts w:ascii="Times New Roman" w:eastAsia="Times New Roman" w:hAnsi="Times New Roman"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я та установ соціального захисту населення». Приймання документів від претендентів здійснюється з 08:00 години до 16:00 з                01 вересня 2025 року  по 15 вересня 2025 року включно.</w:t>
      </w:r>
    </w:p>
    <w:p w:rsidR="008D37A0" w:rsidRPr="00B12955" w:rsidRDefault="008D37A0" w:rsidP="008D37A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 w:rsidRPr="00F67BDD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   Адреса приймання</w:t>
      </w:r>
      <w:r w:rsidRPr="00C37A0F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документів для участі в конкурсі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: 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51100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Дніпропетровська область,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Самарівський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район, с-ще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Магдалинівка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            вул. Центральна,46 ( 2 поверх)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Магдалинівська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селищна рада. </w:t>
      </w:r>
    </w:p>
    <w:p w:rsidR="008D37A0" w:rsidRPr="00C37A0F" w:rsidRDefault="008D37A0" w:rsidP="008D37A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C37A0F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Документи , що подаються претендентом для участі в конкурсі:</w:t>
      </w:r>
    </w:p>
    <w:p w:rsidR="008D37A0" w:rsidRDefault="008D37A0" w:rsidP="008D37A0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копі</w:t>
      </w:r>
      <w:proofErr w:type="spellEnd"/>
      <w:r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паспорта </w:t>
      </w:r>
      <w:proofErr w:type="spellStart"/>
      <w:r>
        <w:rPr>
          <w:color w:val="000000"/>
          <w:sz w:val="28"/>
          <w:szCs w:val="28"/>
        </w:rPr>
        <w:t>громадянина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;</w:t>
      </w:r>
    </w:p>
    <w:p w:rsidR="008D37A0" w:rsidRPr="00532BE1" w:rsidRDefault="008D37A0" w:rsidP="008D37A0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 про участь у конкурсі за визначеною формою (додається)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>;</w:t>
      </w:r>
    </w:p>
    <w:p w:rsidR="008D37A0" w:rsidRDefault="008D37A0" w:rsidP="008D37A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автобіографі</w:t>
      </w:r>
      <w:proofErr w:type="spellEnd"/>
      <w:r>
        <w:rPr>
          <w:color w:val="000000"/>
          <w:sz w:val="28"/>
          <w:szCs w:val="28"/>
          <w:lang w:val="uk-UA"/>
        </w:rPr>
        <w:t>я та/або резюме</w:t>
      </w:r>
      <w:r>
        <w:rPr>
          <w:color w:val="000000"/>
          <w:sz w:val="28"/>
          <w:szCs w:val="28"/>
        </w:rPr>
        <w:t xml:space="preserve"> (у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визначених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>);</w:t>
      </w:r>
    </w:p>
    <w:p w:rsidR="008D37A0" w:rsidRDefault="008D37A0" w:rsidP="008D37A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 мотиваційний лист, складений у довільній формі;</w:t>
      </w:r>
    </w:p>
    <w:p w:rsidR="008D37A0" w:rsidRDefault="008D37A0" w:rsidP="008D37A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5) довідка про відсутність судимості;</w:t>
      </w:r>
    </w:p>
    <w:p w:rsidR="008D37A0" w:rsidRDefault="008D37A0" w:rsidP="008D37A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6) перспективний план розвитку комунальної установи «Центр надання соціальних послуг» </w:t>
      </w:r>
      <w:proofErr w:type="spellStart"/>
      <w:r>
        <w:rPr>
          <w:color w:val="000000"/>
          <w:sz w:val="28"/>
          <w:szCs w:val="28"/>
          <w:lang w:val="uk-UA"/>
        </w:rPr>
        <w:t>Магдалинівської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8D37A0" w:rsidRPr="00B73C6D" w:rsidRDefault="008D37A0" w:rsidP="008D37A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Крім зазначених документів, претендент може додатково подавати документи стосовно досвіду роботи, професійної компетентності, репутації (характеристики, рекомендації, наукові публікації тощо).</w:t>
      </w:r>
    </w:p>
    <w:p w:rsidR="008D37A0" w:rsidRPr="00B12955" w:rsidRDefault="008D37A0" w:rsidP="008D37A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У разі подання заяви та документів лише електронною поштою претендент до проходження перевірки на знання норм відповідного законодавства України додатково подає власноручно підписану заяву.</w:t>
      </w:r>
    </w:p>
    <w:p w:rsidR="008D37A0" w:rsidRDefault="008D37A0" w:rsidP="008D37A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 w:rsidRPr="005B0671">
        <w:rPr>
          <w:rFonts w:ascii="Times New Roman" w:eastAsia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ru-RU"/>
        </w:rPr>
        <w:t>Вимоги до претендента</w:t>
      </w:r>
      <w:r w:rsidRPr="005B0671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: вища освіта ІІ рівня за ступенем магістра 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та </w:t>
      </w:r>
      <w:r w:rsidRPr="005B0671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спеціальн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істю відповідної галузі знань; стаж роботи у відповідній сфері діяльності на керівних посадах нижчого рівня – не менше ніж 5 років</w:t>
      </w:r>
      <w:r w:rsidRPr="005B0671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. </w:t>
      </w:r>
    </w:p>
    <w:p w:rsidR="008D37A0" w:rsidRDefault="008D37A0" w:rsidP="008D37A0">
      <w:pPr>
        <w:pStyle w:val="a4"/>
        <w:shd w:val="clear" w:color="auto" w:fill="FFFFFF"/>
        <w:spacing w:before="150" w:after="150" w:line="240" w:lineRule="auto"/>
        <w:ind w:left="448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Претенденти не допускаються до участі в конкурсі у разі:</w:t>
      </w:r>
    </w:p>
    <w:p w:rsidR="008D37A0" w:rsidRDefault="008D37A0" w:rsidP="008D37A0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ind w:left="0" w:firstLine="360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не подання ними повного пакета документів;</w:t>
      </w:r>
    </w:p>
    <w:p w:rsidR="008D37A0" w:rsidRDefault="008D37A0" w:rsidP="008D37A0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ind w:left="0" w:firstLine="360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невідповідності кваліфікаційним вимогам, визначеним Довідником кваліфікаційних характеристик професій працівників «Випуск 80 «Соціальні послуги», затвердженим наказом 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Мінсоцполітики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від 29.03.2017 №518;</w:t>
      </w:r>
    </w:p>
    <w:p w:rsidR="008D37A0" w:rsidRDefault="008D37A0" w:rsidP="008D37A0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ind w:left="0" w:firstLine="360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наявності не знятої або не погашеної в установленому законом порядку судимості, заборони займати відповідні посади або займатися певними видами діяльності.</w:t>
      </w:r>
    </w:p>
    <w:p w:rsidR="008D37A0" w:rsidRDefault="008D37A0" w:rsidP="008D37A0">
      <w:pPr>
        <w:pStyle w:val="a4"/>
        <w:shd w:val="clear" w:color="auto" w:fill="FFFFFF"/>
        <w:spacing w:before="150" w:after="150" w:line="240" w:lineRule="auto"/>
        <w:ind w:left="0" w:firstLine="426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Переможець конкурсу визначається за результатами:</w:t>
      </w:r>
    </w:p>
    <w:p w:rsidR="008D37A0" w:rsidRDefault="008D37A0" w:rsidP="008D37A0">
      <w:pPr>
        <w:pStyle w:val="a4"/>
        <w:shd w:val="clear" w:color="auto" w:fill="FFFFFF"/>
        <w:spacing w:before="150" w:after="150" w:line="240" w:lineRule="auto"/>
        <w:ind w:left="0" w:firstLine="426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перевірки знань законодавства України ( Закон України «Про соціальні послуги», інші нормативно-правові акти у сфері надання соціальних послуг державні стандарти надання соціальних послуг);</w:t>
      </w:r>
    </w:p>
    <w:p w:rsidR="008D37A0" w:rsidRDefault="008D37A0" w:rsidP="008D37A0">
      <w:pPr>
        <w:pStyle w:val="a4"/>
        <w:shd w:val="clear" w:color="auto" w:fill="FFFFFF"/>
        <w:spacing w:before="150" w:after="150" w:line="240" w:lineRule="auto"/>
        <w:ind w:left="0" w:firstLine="426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оцінювання презентації (викладеної державною мовою) перспективного плану розвитку КУ «Центр надання соціальних послуг» 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ради, відповідей на запитання членів конкурсної комісії щодо проведеної зазначеної презентації.</w:t>
      </w:r>
    </w:p>
    <w:p w:rsidR="008D37A0" w:rsidRPr="00837C34" w:rsidRDefault="008D37A0" w:rsidP="008D37A0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Про дату та проведення конкурсу на зайняття посади директора комунальної установи «Центр надання соціальних послуг» 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 уде повідомлено додатково.</w:t>
      </w:r>
    </w:p>
    <w:p w:rsidR="008D37A0" w:rsidRPr="00837C34" w:rsidRDefault="008D37A0" w:rsidP="008D37A0">
      <w:pPr>
        <w:pStyle w:val="rvps7"/>
        <w:shd w:val="clear" w:color="auto" w:fill="FFFFFF"/>
        <w:spacing w:before="150" w:beforeAutospacing="0" w:after="150" w:afterAutospacing="0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>
        <w:rPr>
          <w:spacing w:val="3"/>
          <w:sz w:val="28"/>
          <w:szCs w:val="28"/>
          <w:shd w:val="clear" w:color="auto" w:fill="FFFFFF"/>
          <w:lang w:val="uk-UA"/>
        </w:rPr>
        <w:t xml:space="preserve">Відповідальна особа за надання інформації про конкурс та прийняття документів - начальник відділу соціального захисту населення та ветеранської політики </w:t>
      </w:r>
      <w:proofErr w:type="spellStart"/>
      <w:r>
        <w:rPr>
          <w:spacing w:val="3"/>
          <w:sz w:val="28"/>
          <w:szCs w:val="28"/>
          <w:shd w:val="clear" w:color="auto" w:fill="FFFFFF"/>
          <w:lang w:val="uk-UA"/>
        </w:rPr>
        <w:t>Магдалинівської</w:t>
      </w:r>
      <w:proofErr w:type="spellEnd"/>
      <w:r>
        <w:rPr>
          <w:spacing w:val="3"/>
          <w:sz w:val="28"/>
          <w:szCs w:val="28"/>
          <w:shd w:val="clear" w:color="auto" w:fill="FFFFFF"/>
          <w:lang w:val="uk-UA"/>
        </w:rPr>
        <w:t xml:space="preserve"> селищної ради ЛІФЕР Юлія Юріївна, електронна адреса:</w:t>
      </w:r>
      <w:r w:rsidRPr="00817EE9">
        <w:rPr>
          <w:lang w:val="uk-UA"/>
        </w:rPr>
        <w:t xml:space="preserve"> </w:t>
      </w:r>
      <w:hyperlink r:id="rId6" w:history="1">
        <w:r w:rsidRPr="00EE0C44">
          <w:rPr>
            <w:rStyle w:val="a5"/>
            <w:spacing w:val="3"/>
            <w:sz w:val="28"/>
            <w:szCs w:val="28"/>
            <w:shd w:val="clear" w:color="auto" w:fill="FFFFFF"/>
            <w:lang w:val="uk-UA"/>
          </w:rPr>
          <w:t>info@magd.otg.dp.gov.ua</w:t>
        </w:r>
      </w:hyperlink>
      <w:r>
        <w:rPr>
          <w:spacing w:val="3"/>
          <w:sz w:val="28"/>
          <w:szCs w:val="28"/>
          <w:shd w:val="clear" w:color="auto" w:fill="FFFFFF"/>
          <w:lang w:val="uk-UA"/>
        </w:rPr>
        <w:t xml:space="preserve"> , телефон – (05691) 2- 11-89.</w:t>
      </w:r>
    </w:p>
    <w:p w:rsidR="006004B0" w:rsidRDefault="006004B0">
      <w:pPr>
        <w:rPr>
          <w:lang w:val="uk-UA"/>
        </w:rPr>
      </w:pPr>
    </w:p>
    <w:p w:rsidR="00367CBD" w:rsidRDefault="00367CBD">
      <w:pPr>
        <w:rPr>
          <w:lang w:val="uk-UA"/>
        </w:rPr>
      </w:pPr>
    </w:p>
    <w:p w:rsidR="00367CBD" w:rsidRDefault="00367CBD">
      <w:pPr>
        <w:rPr>
          <w:lang w:val="uk-UA"/>
        </w:rPr>
      </w:pPr>
    </w:p>
    <w:p w:rsidR="00367CBD" w:rsidRDefault="00367CBD">
      <w:pPr>
        <w:rPr>
          <w:lang w:val="uk-UA"/>
        </w:rPr>
      </w:pPr>
    </w:p>
    <w:p w:rsidR="00367CBD" w:rsidRDefault="00367CBD">
      <w:pPr>
        <w:rPr>
          <w:lang w:val="uk-UA"/>
        </w:rPr>
      </w:pPr>
    </w:p>
    <w:p w:rsidR="00367CBD" w:rsidRDefault="00367CBD">
      <w:pPr>
        <w:rPr>
          <w:lang w:val="uk-UA"/>
        </w:rPr>
      </w:pPr>
    </w:p>
    <w:p w:rsidR="00367CBD" w:rsidRDefault="00367CBD">
      <w:pPr>
        <w:rPr>
          <w:lang w:val="uk-UA"/>
        </w:rPr>
      </w:pPr>
      <w:bookmarkStart w:id="0" w:name="_GoBack"/>
      <w:bookmarkEnd w:id="0"/>
    </w:p>
    <w:sectPr w:rsidR="00367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26E5"/>
    <w:multiLevelType w:val="hybridMultilevel"/>
    <w:tmpl w:val="52DEA996"/>
    <w:lvl w:ilvl="0" w:tplc="794E3BC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3C419B4"/>
    <w:multiLevelType w:val="hybridMultilevel"/>
    <w:tmpl w:val="33127FF0"/>
    <w:lvl w:ilvl="0" w:tplc="779E519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46"/>
    <w:rsid w:val="00367CBD"/>
    <w:rsid w:val="006004B0"/>
    <w:rsid w:val="00786346"/>
    <w:rsid w:val="008D37A0"/>
    <w:rsid w:val="0098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A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7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37A0"/>
    <w:rPr>
      <w:color w:val="0000FF"/>
      <w:u w:val="single"/>
    </w:rPr>
  </w:style>
  <w:style w:type="paragraph" w:customStyle="1" w:styleId="rvps2">
    <w:name w:val="rvps2"/>
    <w:basedOn w:val="a"/>
    <w:rsid w:val="008D3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8D3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A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7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37A0"/>
    <w:rPr>
      <w:color w:val="0000FF"/>
      <w:u w:val="single"/>
    </w:rPr>
  </w:style>
  <w:style w:type="paragraph" w:customStyle="1" w:styleId="rvps2">
    <w:name w:val="rvps2"/>
    <w:basedOn w:val="a"/>
    <w:rsid w:val="008D3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8D3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gd.otg.dp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2968</Words>
  <Characters>1693</Characters>
  <Application>Microsoft Office Word</Application>
  <DocSecurity>0</DocSecurity>
  <Lines>14</Lines>
  <Paragraphs>9</Paragraphs>
  <ScaleCrop>false</ScaleCrop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JKG3</dc:creator>
  <cp:keywords/>
  <dc:description/>
  <cp:lastModifiedBy>JKG3</cp:lastModifiedBy>
  <cp:revision>5</cp:revision>
  <dcterms:created xsi:type="dcterms:W3CDTF">2025-09-03T09:22:00Z</dcterms:created>
  <dcterms:modified xsi:type="dcterms:W3CDTF">2025-09-03T11:54:00Z</dcterms:modified>
</cp:coreProperties>
</file>