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5841E7" w14:textId="4CCE585B" w:rsidR="00EA41CA" w:rsidRPr="0049349D" w:rsidRDefault="00EA41CA" w:rsidP="00EA41CA">
      <w:pPr>
        <w:widowControl w:val="0"/>
        <w:tabs>
          <w:tab w:val="left" w:pos="9180"/>
        </w:tabs>
        <w:spacing w:after="0" w:line="360" w:lineRule="auto"/>
        <w:ind w:left="5664" w:right="-2"/>
        <w:rPr>
          <w:rFonts w:ascii="Times New Roman" w:eastAsia="Times New Roman" w:hAnsi="Times New Roman" w:cs="Times New Roman"/>
          <w:bCs/>
          <w:color w:val="000000"/>
          <w:sz w:val="28"/>
          <w:szCs w:val="28"/>
          <w:lang w:val="uk-UA" w:eastAsia="ru-RU"/>
        </w:rPr>
      </w:pPr>
      <w:r w:rsidRPr="0049349D">
        <w:rPr>
          <w:rFonts w:ascii="Times New Roman" w:eastAsia="Times New Roman" w:hAnsi="Times New Roman" w:cs="Times New Roman"/>
          <w:bCs/>
          <w:color w:val="000000"/>
          <w:sz w:val="28"/>
          <w:szCs w:val="28"/>
          <w:lang w:val="uk-UA" w:eastAsia="ru-RU"/>
        </w:rPr>
        <w:t>ЗАТВЕРДЖЕНО</w:t>
      </w:r>
    </w:p>
    <w:p w14:paraId="05777F18" w14:textId="4D1F6112" w:rsidR="004F34DE" w:rsidRPr="004F34DE" w:rsidRDefault="004F34DE" w:rsidP="00EA41CA">
      <w:pPr>
        <w:widowControl w:val="0"/>
        <w:tabs>
          <w:tab w:val="left" w:pos="9180"/>
        </w:tabs>
        <w:spacing w:after="0" w:line="360" w:lineRule="auto"/>
        <w:ind w:left="5664" w:right="-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р</w:t>
      </w:r>
      <w:r w:rsidR="00EA41CA" w:rsidRPr="0049349D">
        <w:rPr>
          <w:rFonts w:ascii="Times New Roman" w:eastAsia="Times New Roman" w:hAnsi="Times New Roman" w:cs="Times New Roman"/>
          <w:bCs/>
          <w:color w:val="000000"/>
          <w:sz w:val="28"/>
          <w:szCs w:val="28"/>
          <w:lang w:val="uk-UA" w:eastAsia="ru-RU"/>
        </w:rPr>
        <w:t xml:space="preserve">ішення </w:t>
      </w:r>
      <w:r>
        <w:rPr>
          <w:rFonts w:ascii="Times New Roman" w:eastAsia="Times New Roman" w:hAnsi="Times New Roman" w:cs="Times New Roman"/>
          <w:bCs/>
          <w:color w:val="000000"/>
          <w:sz w:val="28"/>
          <w:szCs w:val="28"/>
          <w:lang w:val="uk-UA" w:eastAsia="ru-RU"/>
        </w:rPr>
        <w:t xml:space="preserve">сесії </w:t>
      </w:r>
      <w:r w:rsidR="00EA41CA" w:rsidRPr="0049349D">
        <w:rPr>
          <w:rFonts w:ascii="Times New Roman" w:eastAsia="Times New Roman" w:hAnsi="Times New Roman" w:cs="Times New Roman"/>
          <w:bCs/>
          <w:color w:val="000000"/>
          <w:sz w:val="28"/>
          <w:szCs w:val="28"/>
          <w:lang w:val="uk-UA" w:eastAsia="ru-RU"/>
        </w:rPr>
        <w:t xml:space="preserve">Магдалинівської селищної ради </w:t>
      </w:r>
      <w:r>
        <w:rPr>
          <w:rFonts w:ascii="Times New Roman" w:eastAsia="Times New Roman" w:hAnsi="Times New Roman" w:cs="Times New Roman"/>
          <w:bCs/>
          <w:color w:val="000000"/>
          <w:sz w:val="28"/>
          <w:szCs w:val="28"/>
          <w:lang w:val="en-US" w:eastAsia="ru-RU"/>
        </w:rPr>
        <w:t>V</w:t>
      </w:r>
      <w:r>
        <w:rPr>
          <w:rFonts w:ascii="Times New Roman" w:eastAsia="Times New Roman" w:hAnsi="Times New Roman" w:cs="Times New Roman"/>
          <w:bCs/>
          <w:color w:val="000000"/>
          <w:sz w:val="28"/>
          <w:szCs w:val="28"/>
          <w:lang w:val="uk-UA" w:eastAsia="ru-RU"/>
        </w:rPr>
        <w:t>ІІІ скликання</w:t>
      </w:r>
    </w:p>
    <w:p w14:paraId="1093D113" w14:textId="7958CDE4" w:rsidR="00EA41CA" w:rsidRPr="002114CC" w:rsidRDefault="002114CC" w:rsidP="00EA41CA">
      <w:pPr>
        <w:widowControl w:val="0"/>
        <w:tabs>
          <w:tab w:val="left" w:pos="9180"/>
        </w:tabs>
        <w:spacing w:after="0" w:line="360" w:lineRule="auto"/>
        <w:ind w:left="5664" w:right="-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04.12.2024 р. № 4309-45/</w:t>
      </w:r>
      <w:r>
        <w:rPr>
          <w:rFonts w:ascii="Times New Roman" w:eastAsia="Times New Roman" w:hAnsi="Times New Roman" w:cs="Times New Roman"/>
          <w:bCs/>
          <w:color w:val="000000"/>
          <w:sz w:val="28"/>
          <w:szCs w:val="28"/>
          <w:lang w:val="en-US" w:eastAsia="ru-RU"/>
        </w:rPr>
        <w:t>VIII</w:t>
      </w:r>
    </w:p>
    <w:p w14:paraId="11C888BE" w14:textId="77777777" w:rsidR="00EA41CA" w:rsidRPr="0049349D" w:rsidRDefault="00EA41CA" w:rsidP="00EA41CA">
      <w:pPr>
        <w:widowControl w:val="0"/>
        <w:tabs>
          <w:tab w:val="left" w:pos="6096"/>
          <w:tab w:val="left" w:pos="9180"/>
        </w:tabs>
        <w:spacing w:after="0" w:line="240" w:lineRule="auto"/>
        <w:ind w:right="-2"/>
        <w:rPr>
          <w:rFonts w:ascii="Times New Roman" w:eastAsia="Times New Roman" w:hAnsi="Times New Roman" w:cs="Times New Roman"/>
          <w:b/>
          <w:color w:val="000000"/>
          <w:sz w:val="24"/>
          <w:szCs w:val="24"/>
          <w:lang w:val="uk-UA" w:eastAsia="ru-RU"/>
        </w:rPr>
      </w:pPr>
      <w:r w:rsidRPr="0049349D">
        <w:rPr>
          <w:rFonts w:ascii="Times New Roman" w:eastAsia="Times New Roman" w:hAnsi="Times New Roman" w:cs="Times New Roman"/>
          <w:b/>
          <w:color w:val="000000"/>
          <w:sz w:val="24"/>
          <w:szCs w:val="24"/>
          <w:lang w:val="uk-UA" w:eastAsia="ru-RU"/>
        </w:rPr>
        <w:tab/>
      </w:r>
    </w:p>
    <w:p w14:paraId="55329566" w14:textId="77777777" w:rsidR="00EA41CA" w:rsidRPr="0049349D" w:rsidRDefault="00EA41CA" w:rsidP="00EA41CA">
      <w:pPr>
        <w:widowControl w:val="0"/>
        <w:tabs>
          <w:tab w:val="left" w:pos="6096"/>
          <w:tab w:val="left" w:pos="9180"/>
        </w:tabs>
        <w:spacing w:after="0" w:line="240" w:lineRule="auto"/>
        <w:ind w:right="-2"/>
        <w:rPr>
          <w:rFonts w:ascii="Times New Roman" w:eastAsia="Times New Roman" w:hAnsi="Times New Roman" w:cs="Times New Roman"/>
          <w:b/>
          <w:color w:val="000000"/>
          <w:sz w:val="24"/>
          <w:szCs w:val="24"/>
          <w:lang w:val="uk-UA" w:eastAsia="ru-RU"/>
        </w:rPr>
      </w:pPr>
    </w:p>
    <w:p w14:paraId="109A42A0" w14:textId="77777777" w:rsidR="00EA41CA" w:rsidRPr="0049349D" w:rsidRDefault="00EA41CA" w:rsidP="00EA41CA">
      <w:pPr>
        <w:widowControl w:val="0"/>
        <w:tabs>
          <w:tab w:val="left" w:pos="6096"/>
          <w:tab w:val="left" w:pos="9180"/>
        </w:tabs>
        <w:spacing w:after="0" w:line="240" w:lineRule="auto"/>
        <w:ind w:right="-2"/>
        <w:rPr>
          <w:rFonts w:ascii="Times New Roman" w:eastAsia="Times New Roman" w:hAnsi="Times New Roman" w:cs="Times New Roman"/>
          <w:b/>
          <w:color w:val="000000"/>
          <w:sz w:val="24"/>
          <w:szCs w:val="24"/>
          <w:lang w:val="uk-UA" w:eastAsia="ru-RU"/>
        </w:rPr>
      </w:pPr>
    </w:p>
    <w:p w14:paraId="08FA9C11" w14:textId="76C07EA0" w:rsidR="00EA41CA" w:rsidRDefault="00EA41CA" w:rsidP="00EA41CA">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51C6C246" w14:textId="77777777" w:rsidR="0049349D" w:rsidRPr="0049349D" w:rsidRDefault="0049349D" w:rsidP="00EA41CA">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1141E489" w14:textId="77777777" w:rsidR="00EA41CA" w:rsidRPr="0049349D" w:rsidRDefault="00EA41CA" w:rsidP="00EA41CA">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27E923A1" w14:textId="77777777" w:rsidR="00EA41CA" w:rsidRPr="0049349D" w:rsidRDefault="00EA41CA" w:rsidP="00EA41CA">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30EEA12D" w14:textId="77777777" w:rsidR="0049349D" w:rsidRDefault="0049349D" w:rsidP="00EA41CA">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p>
    <w:p w14:paraId="0EEABBE9" w14:textId="77777777" w:rsidR="0049349D" w:rsidRDefault="0049349D" w:rsidP="00EA41CA">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p>
    <w:p w14:paraId="12C3803B" w14:textId="77777777" w:rsidR="0049349D" w:rsidRDefault="0049349D" w:rsidP="00EA41CA">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p>
    <w:p w14:paraId="3880BBA8" w14:textId="77777777" w:rsidR="0049349D" w:rsidRDefault="0049349D" w:rsidP="00EA41CA">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p>
    <w:p w14:paraId="0A2F303D" w14:textId="77777777" w:rsidR="0049349D" w:rsidRDefault="0049349D" w:rsidP="00EA41CA">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p>
    <w:p w14:paraId="36089262" w14:textId="3DABFDAA" w:rsidR="00EA41CA" w:rsidRPr="002114CC" w:rsidRDefault="00EA41CA" w:rsidP="00EA41CA">
      <w:pPr>
        <w:widowControl w:val="0"/>
        <w:tabs>
          <w:tab w:val="left" w:pos="9180"/>
        </w:tabs>
        <w:spacing w:after="0" w:line="240" w:lineRule="auto"/>
        <w:ind w:right="-2"/>
        <w:jc w:val="center"/>
        <w:rPr>
          <w:rFonts w:ascii="Times New Roman" w:eastAsia="Times New Roman" w:hAnsi="Times New Roman" w:cs="Times New Roman"/>
          <w:color w:val="000000"/>
          <w:sz w:val="44"/>
          <w:szCs w:val="44"/>
          <w:lang w:val="uk-UA" w:eastAsia="ru-RU"/>
        </w:rPr>
      </w:pPr>
      <w:r w:rsidRPr="002114CC">
        <w:rPr>
          <w:rFonts w:ascii="Times New Roman" w:eastAsia="Times New Roman" w:hAnsi="Times New Roman" w:cs="Times New Roman"/>
          <w:b/>
          <w:color w:val="000000"/>
          <w:sz w:val="44"/>
          <w:szCs w:val="44"/>
          <w:lang w:val="uk-UA" w:eastAsia="ru-RU"/>
        </w:rPr>
        <w:t>СТАТУТ</w:t>
      </w:r>
    </w:p>
    <w:p w14:paraId="01E48A9A" w14:textId="77777777" w:rsidR="00EA41CA" w:rsidRPr="002114CC" w:rsidRDefault="00EA41CA" w:rsidP="00EA41CA">
      <w:pPr>
        <w:widowControl w:val="0"/>
        <w:tabs>
          <w:tab w:val="left" w:pos="9180"/>
        </w:tabs>
        <w:spacing w:after="0" w:line="240" w:lineRule="auto"/>
        <w:ind w:right="-2"/>
        <w:jc w:val="center"/>
        <w:rPr>
          <w:rFonts w:ascii="Times New Roman" w:eastAsia="Times New Roman" w:hAnsi="Times New Roman" w:cs="Times New Roman"/>
          <w:b/>
          <w:color w:val="000000"/>
          <w:sz w:val="44"/>
          <w:szCs w:val="44"/>
          <w:lang w:val="uk-UA" w:eastAsia="ru-RU"/>
        </w:rPr>
      </w:pPr>
      <w:r w:rsidRPr="002114CC">
        <w:rPr>
          <w:rFonts w:ascii="Times New Roman" w:eastAsia="Times New Roman" w:hAnsi="Times New Roman" w:cs="Times New Roman"/>
          <w:b/>
          <w:color w:val="000000"/>
          <w:sz w:val="44"/>
          <w:szCs w:val="44"/>
          <w:lang w:val="uk-UA" w:eastAsia="ru-RU"/>
        </w:rPr>
        <w:t xml:space="preserve">Оленівського ліцею </w:t>
      </w:r>
    </w:p>
    <w:p w14:paraId="37A5F6FC" w14:textId="77777777" w:rsidR="00EA41CA" w:rsidRPr="002114CC" w:rsidRDefault="00EA41CA" w:rsidP="00EA41CA">
      <w:pPr>
        <w:widowControl w:val="0"/>
        <w:tabs>
          <w:tab w:val="left" w:pos="9180"/>
        </w:tabs>
        <w:spacing w:after="0" w:line="240" w:lineRule="auto"/>
        <w:ind w:right="-2"/>
        <w:jc w:val="center"/>
        <w:rPr>
          <w:rFonts w:ascii="Times New Roman" w:eastAsia="Times New Roman" w:hAnsi="Times New Roman" w:cs="Times New Roman"/>
          <w:b/>
          <w:color w:val="000000"/>
          <w:sz w:val="44"/>
          <w:szCs w:val="44"/>
          <w:lang w:val="uk-UA" w:eastAsia="ru-RU"/>
        </w:rPr>
      </w:pPr>
      <w:r w:rsidRPr="002114CC">
        <w:rPr>
          <w:rFonts w:ascii="Times New Roman" w:eastAsia="Times New Roman" w:hAnsi="Times New Roman" w:cs="Times New Roman"/>
          <w:b/>
          <w:color w:val="000000"/>
          <w:sz w:val="44"/>
          <w:szCs w:val="44"/>
          <w:lang w:val="uk-UA" w:eastAsia="ru-RU"/>
        </w:rPr>
        <w:t xml:space="preserve">Магдалинівської селищної ради </w:t>
      </w:r>
    </w:p>
    <w:p w14:paraId="7500EE7F" w14:textId="77777777" w:rsidR="00EA41CA" w:rsidRPr="002114CC" w:rsidRDefault="00EA41CA" w:rsidP="00EA41CA">
      <w:pPr>
        <w:widowControl w:val="0"/>
        <w:tabs>
          <w:tab w:val="left" w:pos="9180"/>
        </w:tabs>
        <w:spacing w:after="0" w:line="240" w:lineRule="auto"/>
        <w:ind w:right="-2"/>
        <w:jc w:val="center"/>
        <w:rPr>
          <w:rFonts w:ascii="Times New Roman" w:eastAsia="Times New Roman" w:hAnsi="Times New Roman" w:cs="Times New Roman"/>
          <w:color w:val="000000"/>
          <w:sz w:val="44"/>
          <w:szCs w:val="44"/>
          <w:lang w:val="uk-UA" w:eastAsia="ru-RU"/>
        </w:rPr>
      </w:pPr>
      <w:r w:rsidRPr="002114CC">
        <w:rPr>
          <w:rFonts w:ascii="Times New Roman" w:eastAsia="Times New Roman" w:hAnsi="Times New Roman" w:cs="Times New Roman"/>
          <w:b/>
          <w:color w:val="000000"/>
          <w:sz w:val="44"/>
          <w:szCs w:val="44"/>
          <w:lang w:val="uk-UA" w:eastAsia="ru-RU"/>
        </w:rPr>
        <w:t>Код ЄДРПОУ 2632</w:t>
      </w:r>
      <w:r w:rsidR="00CF4A7D" w:rsidRPr="002114CC">
        <w:rPr>
          <w:rFonts w:ascii="Times New Roman" w:eastAsia="Times New Roman" w:hAnsi="Times New Roman" w:cs="Times New Roman"/>
          <w:b/>
          <w:color w:val="000000"/>
          <w:sz w:val="44"/>
          <w:szCs w:val="44"/>
          <w:lang w:val="uk-UA" w:eastAsia="ru-RU"/>
        </w:rPr>
        <w:t>8703</w:t>
      </w:r>
    </w:p>
    <w:p w14:paraId="3FCA83E2" w14:textId="77777777" w:rsidR="00EA41CA" w:rsidRPr="002114CC" w:rsidRDefault="00EA41CA" w:rsidP="00EA41CA">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2114CC">
        <w:rPr>
          <w:rFonts w:ascii="Times New Roman" w:eastAsia="Times New Roman" w:hAnsi="Times New Roman" w:cs="Times New Roman"/>
          <w:color w:val="000000"/>
          <w:sz w:val="36"/>
          <w:szCs w:val="36"/>
          <w:lang w:val="uk-UA" w:eastAsia="ru-RU"/>
        </w:rPr>
        <w:t>(нова редакція)</w:t>
      </w:r>
    </w:p>
    <w:p w14:paraId="573257C8" w14:textId="77777777" w:rsidR="00EA41CA" w:rsidRPr="002114CC" w:rsidRDefault="00EA41CA" w:rsidP="00EA41CA">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415E75F6" w14:textId="77777777" w:rsidR="00EA41CA" w:rsidRPr="002114CC" w:rsidRDefault="00EA41CA" w:rsidP="00EA41CA">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5FE04431" w14:textId="77777777" w:rsidR="00EA41CA" w:rsidRPr="002114CC" w:rsidRDefault="00EA41CA" w:rsidP="00EA41CA">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39A5063C" w14:textId="77777777" w:rsidR="00EA41CA" w:rsidRPr="002114CC" w:rsidRDefault="00EA41CA" w:rsidP="00EA41CA">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0AECFDFF" w14:textId="77777777" w:rsidR="00EA41CA" w:rsidRPr="002114CC" w:rsidRDefault="00EA41CA" w:rsidP="00EA41CA">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40D8DD14" w14:textId="77777777" w:rsidR="00EA41CA" w:rsidRPr="002114CC" w:rsidRDefault="00EA41CA" w:rsidP="00EA41CA">
      <w:pPr>
        <w:widowControl w:val="0"/>
        <w:tabs>
          <w:tab w:val="left" w:pos="9180"/>
        </w:tabs>
        <w:spacing w:after="0" w:line="240" w:lineRule="auto"/>
        <w:ind w:right="-2"/>
        <w:rPr>
          <w:rFonts w:ascii="Times New Roman" w:eastAsia="Times New Roman" w:hAnsi="Times New Roman" w:cs="Times New Roman"/>
          <w:color w:val="000000"/>
          <w:sz w:val="24"/>
          <w:szCs w:val="24"/>
          <w:lang w:val="uk-UA" w:eastAsia="ru-RU"/>
        </w:rPr>
      </w:pPr>
    </w:p>
    <w:p w14:paraId="5AA62001" w14:textId="77777777" w:rsidR="00EA41CA" w:rsidRPr="002114CC" w:rsidRDefault="00EA41CA" w:rsidP="00EA41CA">
      <w:pPr>
        <w:widowControl w:val="0"/>
        <w:tabs>
          <w:tab w:val="left" w:pos="9180"/>
        </w:tabs>
        <w:spacing w:after="0" w:line="240" w:lineRule="auto"/>
        <w:ind w:right="-2"/>
        <w:rPr>
          <w:rFonts w:ascii="Times New Roman" w:eastAsia="Times New Roman" w:hAnsi="Times New Roman" w:cs="Times New Roman"/>
          <w:color w:val="000000"/>
          <w:sz w:val="24"/>
          <w:szCs w:val="24"/>
          <w:lang w:val="uk-UA" w:eastAsia="ru-RU"/>
        </w:rPr>
      </w:pPr>
    </w:p>
    <w:p w14:paraId="3226BB1A" w14:textId="77777777" w:rsidR="00EA41CA" w:rsidRPr="002114CC" w:rsidRDefault="00EA41CA" w:rsidP="00EA41CA">
      <w:pPr>
        <w:widowControl w:val="0"/>
        <w:tabs>
          <w:tab w:val="left" w:pos="9180"/>
        </w:tabs>
        <w:spacing w:after="0" w:line="240" w:lineRule="auto"/>
        <w:ind w:right="-2"/>
        <w:rPr>
          <w:rFonts w:ascii="Times New Roman" w:eastAsia="Times New Roman" w:hAnsi="Times New Roman" w:cs="Times New Roman"/>
          <w:color w:val="000000"/>
          <w:sz w:val="24"/>
          <w:szCs w:val="24"/>
          <w:lang w:val="uk-UA" w:eastAsia="ru-RU"/>
        </w:rPr>
      </w:pPr>
    </w:p>
    <w:p w14:paraId="12E4AE23" w14:textId="77777777" w:rsidR="00EA41CA" w:rsidRPr="002114CC" w:rsidRDefault="00EA41CA" w:rsidP="00EA41CA">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170FC69C" w14:textId="77777777" w:rsidR="0049349D" w:rsidRPr="002114CC" w:rsidRDefault="0049349D" w:rsidP="00EA41CA">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4C0CA51B" w14:textId="77777777" w:rsidR="0049349D" w:rsidRPr="002114CC" w:rsidRDefault="0049349D" w:rsidP="00EA41CA">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1AE57A62" w14:textId="77777777" w:rsidR="0049349D" w:rsidRPr="002114CC" w:rsidRDefault="0049349D" w:rsidP="00EA41CA">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143B6EB5" w14:textId="77777777" w:rsidR="0049349D" w:rsidRPr="002114CC" w:rsidRDefault="0049349D" w:rsidP="00EA41CA">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53ADAF97" w14:textId="77777777" w:rsidR="0049349D" w:rsidRPr="002114CC" w:rsidRDefault="0049349D" w:rsidP="00EA41CA">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3CA0B5D7" w14:textId="77777777" w:rsidR="0049349D" w:rsidRPr="002114CC" w:rsidRDefault="0049349D" w:rsidP="00EA41CA">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76D9B497" w14:textId="77777777" w:rsidR="0049349D" w:rsidRPr="002114CC" w:rsidRDefault="0049349D" w:rsidP="00EA41CA">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16E9EB83" w14:textId="77777777" w:rsidR="0049349D" w:rsidRPr="002114CC" w:rsidRDefault="0049349D" w:rsidP="00EA41CA">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62865653" w14:textId="77777777" w:rsidR="0049349D" w:rsidRPr="002114CC" w:rsidRDefault="0049349D" w:rsidP="00EA41CA">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63C33A9A" w14:textId="77777777" w:rsidR="002114CC" w:rsidRDefault="002114CC" w:rsidP="00EA41CA">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53AC0B8C" w14:textId="77777777" w:rsidR="002114CC" w:rsidRDefault="002114CC" w:rsidP="00EA41CA">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0A43DF64" w14:textId="77777777" w:rsidR="002114CC" w:rsidRDefault="002114CC" w:rsidP="00EA41CA">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69F93873" w14:textId="1F985371" w:rsidR="00EA41CA" w:rsidRPr="002114CC" w:rsidRDefault="00CB4039" w:rsidP="00EA41CA">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r w:rsidRPr="002114CC">
        <w:rPr>
          <w:rFonts w:ascii="Times New Roman" w:eastAsia="Times New Roman" w:hAnsi="Times New Roman" w:cs="Times New Roman"/>
          <w:color w:val="000000"/>
          <w:sz w:val="28"/>
          <w:szCs w:val="28"/>
          <w:lang w:val="uk-UA" w:eastAsia="ru-RU"/>
        </w:rPr>
        <w:t>селище</w:t>
      </w:r>
      <w:r w:rsidR="00EA41CA" w:rsidRPr="002114CC">
        <w:rPr>
          <w:rFonts w:ascii="Times New Roman" w:eastAsia="Times New Roman" w:hAnsi="Times New Roman" w:cs="Times New Roman"/>
          <w:color w:val="000000"/>
          <w:sz w:val="28"/>
          <w:szCs w:val="28"/>
          <w:lang w:val="uk-UA" w:eastAsia="ru-RU"/>
        </w:rPr>
        <w:t xml:space="preserve"> Магдалинівка</w:t>
      </w:r>
    </w:p>
    <w:p w14:paraId="18F77569" w14:textId="560A49EF" w:rsidR="00EA41CA" w:rsidRPr="002114CC" w:rsidRDefault="00EA41CA" w:rsidP="00EA41CA">
      <w:pPr>
        <w:widowControl w:val="0"/>
        <w:spacing w:after="0" w:line="240" w:lineRule="auto"/>
        <w:ind w:right="-2"/>
        <w:jc w:val="center"/>
        <w:rPr>
          <w:rFonts w:ascii="Times New Roman" w:eastAsia="Times New Roman" w:hAnsi="Times New Roman" w:cs="Times New Roman"/>
          <w:sz w:val="24"/>
          <w:szCs w:val="24"/>
          <w:lang w:val="uk-UA" w:eastAsia="ru-RU"/>
        </w:rPr>
      </w:pPr>
      <w:r w:rsidRPr="002114CC">
        <w:rPr>
          <w:rFonts w:ascii="Times New Roman" w:eastAsia="Times New Roman" w:hAnsi="Times New Roman" w:cs="Times New Roman"/>
          <w:color w:val="000000"/>
          <w:sz w:val="28"/>
          <w:szCs w:val="28"/>
          <w:lang w:val="uk-UA" w:eastAsia="ru-RU"/>
        </w:rPr>
        <w:t>202</w:t>
      </w:r>
      <w:bookmarkStart w:id="0" w:name="bookmark=id.gjdgxs" w:colFirst="0" w:colLast="0"/>
      <w:bookmarkEnd w:id="0"/>
      <w:r w:rsidR="002114CC">
        <w:rPr>
          <w:rFonts w:ascii="Times New Roman" w:eastAsia="Times New Roman" w:hAnsi="Times New Roman" w:cs="Times New Roman"/>
          <w:color w:val="000000"/>
          <w:sz w:val="28"/>
          <w:szCs w:val="28"/>
          <w:lang w:val="uk-UA" w:eastAsia="ru-RU"/>
        </w:rPr>
        <w:t>4 рік</w:t>
      </w:r>
    </w:p>
    <w:p w14:paraId="68600A9E" w14:textId="6D073074" w:rsidR="00EA41CA" w:rsidRPr="0049349D" w:rsidRDefault="00CB4039" w:rsidP="0049349D">
      <w:pPr>
        <w:spacing w:after="0" w:line="240" w:lineRule="auto"/>
        <w:jc w:val="both"/>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b/>
          <w:bCs/>
          <w:color w:val="212121"/>
          <w:sz w:val="24"/>
          <w:szCs w:val="24"/>
          <w:lang w:val="uk-UA" w:eastAsia="ru-RU"/>
        </w:rPr>
        <w:lastRenderedPageBreak/>
        <w:t xml:space="preserve">                                               1</w:t>
      </w:r>
      <w:r w:rsidR="00EA41CA" w:rsidRPr="0049349D">
        <w:rPr>
          <w:rFonts w:ascii="Times New Roman" w:eastAsia="Times New Roman" w:hAnsi="Times New Roman" w:cs="Times New Roman"/>
          <w:b/>
          <w:bCs/>
          <w:color w:val="212121"/>
          <w:sz w:val="24"/>
          <w:szCs w:val="24"/>
          <w:lang w:val="uk-UA" w:eastAsia="ru-RU"/>
        </w:rPr>
        <w:t>. ЗАГАЛЬНІ ПОЛОЖЕННЯ</w:t>
      </w:r>
    </w:p>
    <w:p w14:paraId="4784488F" w14:textId="77777777" w:rsidR="00EA41CA" w:rsidRPr="0049349D" w:rsidRDefault="00EA41CA" w:rsidP="0049349D">
      <w:pPr>
        <w:spacing w:after="0" w:line="240" w:lineRule="auto"/>
        <w:jc w:val="both"/>
        <w:rPr>
          <w:rFonts w:ascii="Times New Roman" w:eastAsia="Times New Roman" w:hAnsi="Times New Roman" w:cs="Times New Roman"/>
          <w:color w:val="212121"/>
          <w:sz w:val="24"/>
          <w:szCs w:val="24"/>
          <w:lang w:val="uk-UA" w:eastAsia="ru-RU"/>
        </w:rPr>
      </w:pPr>
      <w:r w:rsidRPr="0049349D">
        <w:rPr>
          <w:rFonts w:ascii="Times New Roman" w:eastAsia="Times New Roman" w:hAnsi="Times New Roman" w:cs="Times New Roman"/>
          <w:color w:val="212121"/>
          <w:sz w:val="24"/>
          <w:szCs w:val="24"/>
          <w:lang w:val="uk-UA" w:eastAsia="ru-RU"/>
        </w:rPr>
        <w:t xml:space="preserve">1.1. </w:t>
      </w:r>
      <w:r w:rsidR="00CF4A7D" w:rsidRPr="0049349D">
        <w:rPr>
          <w:rFonts w:ascii="Times New Roman" w:eastAsia="Times New Roman" w:hAnsi="Times New Roman" w:cs="Times New Roman"/>
          <w:color w:val="212121"/>
          <w:sz w:val="24"/>
          <w:szCs w:val="24"/>
          <w:lang w:val="uk-UA" w:eastAsia="ru-RU"/>
        </w:rPr>
        <w:t>ОЛЕНІВСЬКИЙ</w:t>
      </w:r>
      <w:r w:rsidRPr="0049349D">
        <w:rPr>
          <w:rFonts w:ascii="Times New Roman" w:eastAsia="Times New Roman" w:hAnsi="Times New Roman" w:cs="Times New Roman"/>
          <w:color w:val="212121"/>
          <w:sz w:val="24"/>
          <w:szCs w:val="24"/>
          <w:lang w:val="uk-UA" w:eastAsia="ru-RU"/>
        </w:rPr>
        <w:t xml:space="preserve"> ЛІЦЕЙ МАГДАЛИНІВСЬКОЇ СЕЛИЩНОЇ РАДИ (далі – Ліцей) є правонаступником </w:t>
      </w:r>
      <w:r w:rsidR="00CF4A7D" w:rsidRPr="0049349D">
        <w:rPr>
          <w:rFonts w:ascii="Times New Roman" w:eastAsia="Times New Roman" w:hAnsi="Times New Roman" w:cs="Times New Roman"/>
          <w:color w:val="212121"/>
          <w:sz w:val="24"/>
          <w:szCs w:val="24"/>
          <w:lang w:val="uk-UA" w:eastAsia="ru-RU"/>
        </w:rPr>
        <w:t>Оленівського</w:t>
      </w:r>
      <w:r w:rsidRPr="0049349D">
        <w:rPr>
          <w:rFonts w:ascii="Times New Roman" w:eastAsia="Times New Roman" w:hAnsi="Times New Roman" w:cs="Times New Roman"/>
          <w:color w:val="212121"/>
          <w:sz w:val="24"/>
          <w:szCs w:val="24"/>
          <w:lang w:val="uk-UA" w:eastAsia="ru-RU"/>
        </w:rPr>
        <w:t xml:space="preserve"> закладу загальної середньої освіти І-ІІІ ступенів Магдалинівської селищної ради, на підставі рішення Магдалинівської селищної ради від 27.11.2020 №39-01/УІІІ «Про прийняття юридичних осіб та закріпленого за ними нерухомого майна зі спільної власності територіальних громад Магдалинівського району у комунальну власність Магдалинівської селищної ради»</w:t>
      </w:r>
      <w:r w:rsidRPr="0049349D">
        <w:rPr>
          <w:rFonts w:ascii="Times New Roman" w:eastAsia="Times New Roman" w:hAnsi="Times New Roman" w:cs="Times New Roman"/>
          <w:sz w:val="24"/>
          <w:szCs w:val="24"/>
          <w:lang w:val="uk-UA" w:eastAsia="ru-RU"/>
        </w:rPr>
        <w:t>.</w:t>
      </w:r>
      <w:r w:rsidRPr="0049349D">
        <w:rPr>
          <w:rFonts w:ascii="Times New Roman" w:eastAsia="Times New Roman" w:hAnsi="Times New Roman" w:cs="Times New Roman"/>
          <w:color w:val="FF0000"/>
          <w:sz w:val="24"/>
          <w:szCs w:val="24"/>
          <w:lang w:val="uk-UA" w:eastAsia="ru-RU"/>
        </w:rPr>
        <w:t xml:space="preserve"> </w:t>
      </w:r>
      <w:r w:rsidRPr="0049349D">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p>
    <w:p w14:paraId="38E064C6" w14:textId="2BDF0FA4" w:rsidR="00EA41CA" w:rsidRDefault="00EA41CA" w:rsidP="0049349D">
      <w:pPr>
        <w:spacing w:after="0" w:line="240" w:lineRule="auto"/>
        <w:jc w:val="both"/>
        <w:rPr>
          <w:rFonts w:ascii="Times New Roman" w:eastAsia="Times New Roman" w:hAnsi="Times New Roman" w:cs="Times New Roman"/>
          <w:color w:val="212121"/>
          <w:sz w:val="24"/>
          <w:szCs w:val="24"/>
          <w:lang w:val="uk-UA" w:eastAsia="ru-RU"/>
        </w:rPr>
      </w:pPr>
      <w:r w:rsidRPr="0049349D">
        <w:rPr>
          <w:rFonts w:ascii="Times New Roman" w:eastAsia="Times New Roman" w:hAnsi="Times New Roman" w:cs="Times New Roman"/>
          <w:color w:val="212121"/>
          <w:sz w:val="24"/>
          <w:szCs w:val="24"/>
          <w:lang w:val="uk-UA" w:eastAsia="ru-RU"/>
        </w:rPr>
        <w:t xml:space="preserve">1.2. </w:t>
      </w:r>
      <w:r w:rsidR="00CF4A7D" w:rsidRPr="0049349D">
        <w:rPr>
          <w:rFonts w:ascii="Times New Roman" w:eastAsia="Times New Roman" w:hAnsi="Times New Roman" w:cs="Times New Roman"/>
          <w:color w:val="212121"/>
          <w:sz w:val="24"/>
          <w:szCs w:val="24"/>
          <w:lang w:val="uk-UA" w:eastAsia="ru-RU"/>
        </w:rPr>
        <w:t>Оленівський</w:t>
      </w:r>
      <w:r w:rsidRPr="0049349D">
        <w:rPr>
          <w:rFonts w:ascii="Times New Roman" w:eastAsia="Times New Roman" w:hAnsi="Times New Roman" w:cs="Times New Roman"/>
          <w:color w:val="212121"/>
          <w:sz w:val="24"/>
          <w:szCs w:val="24"/>
          <w:lang w:val="uk-UA" w:eastAsia="ru-RU"/>
        </w:rPr>
        <w:t xml:space="preserve"> ліцей Магдалинівської селищної ради – заклад загальної середньої освіти, що знаходиться у комунальній власності, належить до власності Магдалинівської селищної ради Дніпропетровської області, є неприбутковим закладом освіти.</w:t>
      </w:r>
    </w:p>
    <w:p w14:paraId="56F99BF7" w14:textId="07BF57AC" w:rsidR="00CB4039" w:rsidRPr="00C416DA" w:rsidRDefault="00CB4039" w:rsidP="00CB4039">
      <w:pPr>
        <w:spacing w:after="0" w:line="240" w:lineRule="auto"/>
        <w:jc w:val="both"/>
        <w:rPr>
          <w:rFonts w:ascii="Times New Roman" w:eastAsia="Times New Roman" w:hAnsi="Times New Roman" w:cs="Times New Roman"/>
          <w:color w:val="212121"/>
          <w:sz w:val="24"/>
          <w:szCs w:val="24"/>
          <w:lang w:val="ru-UA" w:eastAsia="ru-RU"/>
        </w:rPr>
      </w:pPr>
      <w:bookmarkStart w:id="1" w:name="_Hlk173138230"/>
      <w:r w:rsidRPr="007C76B8">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r w:rsidRPr="00C94330">
        <w:rPr>
          <w:rFonts w:ascii="Times New Roman" w:eastAsia="Times New Roman" w:hAnsi="Times New Roman" w:cs="Times New Roman"/>
          <w:color w:val="000000"/>
          <w:sz w:val="24"/>
          <w:szCs w:val="24"/>
          <w:lang w:val="uk-UA" w:eastAsia="ru-RU"/>
        </w:rPr>
        <w:t xml:space="preserve"> </w:t>
      </w:r>
      <w:r w:rsidRPr="0014709D">
        <w:rPr>
          <w:rFonts w:ascii="Times New Roman" w:eastAsia="Times New Roman" w:hAnsi="Times New Roman" w:cs="Times New Roman"/>
          <w:color w:val="000000"/>
          <w:sz w:val="24"/>
          <w:szCs w:val="24"/>
          <w:lang w:val="uk-UA" w:eastAsia="ru-RU"/>
        </w:rPr>
        <w:t>(далі - Засновник)</w:t>
      </w:r>
      <w:r w:rsidRPr="00400D6A">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(код за ЄДРПОУ</w:t>
      </w:r>
      <w:r>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 xml:space="preserve">04338405, </w:t>
      </w:r>
      <w:r>
        <w:rPr>
          <w:rFonts w:ascii="Times New Roman" w:hAnsi="Times New Roman" w:cs="Times New Roman"/>
          <w:sz w:val="24"/>
          <w:szCs w:val="24"/>
          <w:lang w:val="uk-UA"/>
        </w:rPr>
        <w:t xml:space="preserve">Місцезнаходження: </w:t>
      </w:r>
      <w:r w:rsidRPr="00A276ED">
        <w:rPr>
          <w:rFonts w:ascii="Times New Roman" w:hAnsi="Times New Roman" w:cs="Times New Roman"/>
          <w:sz w:val="24"/>
          <w:szCs w:val="24"/>
          <w:lang w:val="uk-UA"/>
        </w:rPr>
        <w:t xml:space="preserve">селище Магдалинівка, вул. Центральна, 46, </w:t>
      </w:r>
      <w:r w:rsidR="004F34DE">
        <w:rPr>
          <w:rFonts w:ascii="Times New Roman" w:hAnsi="Times New Roman" w:cs="Times New Roman"/>
          <w:sz w:val="24"/>
          <w:szCs w:val="24"/>
          <w:lang w:val="uk-UA"/>
        </w:rPr>
        <w:t>Самарівський</w:t>
      </w:r>
      <w:r w:rsidRPr="00A276ED">
        <w:rPr>
          <w:rFonts w:ascii="Times New Roman" w:hAnsi="Times New Roman" w:cs="Times New Roman"/>
          <w:sz w:val="24"/>
          <w:szCs w:val="24"/>
          <w:lang w:val="uk-UA"/>
        </w:rPr>
        <w:t xml:space="preserve"> район Дніпропетровська область, Україна, 51100)</w:t>
      </w:r>
      <w:r>
        <w:rPr>
          <w:rFonts w:ascii="Times New Roman" w:hAnsi="Times New Roman" w:cs="Times New Roman"/>
          <w:sz w:val="24"/>
          <w:szCs w:val="24"/>
          <w:lang w:val="ru-UA"/>
        </w:rPr>
        <w:t>.</w:t>
      </w:r>
    </w:p>
    <w:bookmarkEnd w:id="1"/>
    <w:p w14:paraId="1386DD12" w14:textId="77777777" w:rsidR="00EA41CA" w:rsidRPr="0049349D" w:rsidRDefault="00EA41CA" w:rsidP="0049349D">
      <w:pPr>
        <w:spacing w:after="0" w:line="240" w:lineRule="auto"/>
        <w:jc w:val="both"/>
        <w:rPr>
          <w:rFonts w:ascii="Times New Roman" w:eastAsia="Times New Roman" w:hAnsi="Times New Roman" w:cs="Times New Roman"/>
          <w:color w:val="212121"/>
          <w:sz w:val="24"/>
          <w:szCs w:val="24"/>
          <w:lang w:val="uk-UA" w:eastAsia="ru-RU"/>
        </w:rPr>
      </w:pPr>
      <w:r w:rsidRPr="0049349D">
        <w:rPr>
          <w:rFonts w:ascii="Times New Roman" w:eastAsia="Times New Roman" w:hAnsi="Times New Roman" w:cs="Times New Roman"/>
          <w:color w:val="212121"/>
          <w:sz w:val="24"/>
          <w:szCs w:val="24"/>
          <w:lang w:val="uk-UA" w:eastAsia="ru-RU"/>
        </w:rPr>
        <w:t>1.3.Уповноважений орган управління – відділ освіти Магдалинівської селищної ради, здійснює матеріально-технічне і фінансове забезпечення Ліцею, організовує ремонт приміщень, інженерних комунікацій, їх господарське обслуговування.</w:t>
      </w:r>
    </w:p>
    <w:p w14:paraId="37DBA68C" w14:textId="77777777" w:rsidR="00EA41CA" w:rsidRPr="0049349D" w:rsidRDefault="00EA41CA" w:rsidP="0049349D">
      <w:pPr>
        <w:spacing w:after="0" w:line="240" w:lineRule="auto"/>
        <w:jc w:val="both"/>
        <w:rPr>
          <w:rFonts w:ascii="Times New Roman" w:eastAsia="Times New Roman" w:hAnsi="Times New Roman" w:cs="Times New Roman"/>
          <w:color w:val="212121"/>
          <w:sz w:val="24"/>
          <w:szCs w:val="24"/>
          <w:lang w:val="uk-UA" w:eastAsia="ru-RU"/>
        </w:rPr>
      </w:pPr>
      <w:r w:rsidRPr="0049349D">
        <w:rPr>
          <w:rFonts w:ascii="Times New Roman" w:eastAsia="Times New Roman" w:hAnsi="Times New Roman" w:cs="Times New Roman"/>
          <w:color w:val="212121"/>
          <w:sz w:val="24"/>
          <w:szCs w:val="24"/>
          <w:lang w:val="uk-UA" w:eastAsia="ru-RU"/>
        </w:rPr>
        <w:t xml:space="preserve">1.4. Повне найменування юридичної особи: </w:t>
      </w:r>
      <w:r w:rsidR="00CF4A7D" w:rsidRPr="0049349D">
        <w:rPr>
          <w:rFonts w:ascii="Times New Roman" w:eastAsia="Times New Roman" w:hAnsi="Times New Roman" w:cs="Times New Roman"/>
          <w:color w:val="212121"/>
          <w:sz w:val="24"/>
          <w:szCs w:val="24"/>
          <w:lang w:val="uk-UA" w:eastAsia="ru-RU"/>
        </w:rPr>
        <w:t>ОЛЕНІВСЬКИЙ</w:t>
      </w:r>
      <w:r w:rsidRPr="0049349D">
        <w:rPr>
          <w:rFonts w:ascii="Times New Roman" w:eastAsia="Times New Roman" w:hAnsi="Times New Roman" w:cs="Times New Roman"/>
          <w:color w:val="212121"/>
          <w:sz w:val="24"/>
          <w:szCs w:val="24"/>
          <w:lang w:val="uk-UA" w:eastAsia="ru-RU"/>
        </w:rPr>
        <w:t xml:space="preserve"> ЛІЦЕЙ МАГДАЛИНІВСЬКОЇ СЕЛИЩНОЇ РАДИ.</w:t>
      </w:r>
    </w:p>
    <w:p w14:paraId="00912CBE" w14:textId="77777777" w:rsidR="00EA41CA" w:rsidRPr="0049349D" w:rsidRDefault="00EA41CA" w:rsidP="0049349D">
      <w:pPr>
        <w:spacing w:after="0" w:line="240" w:lineRule="auto"/>
        <w:jc w:val="both"/>
        <w:rPr>
          <w:rFonts w:ascii="Times New Roman" w:eastAsia="Times New Roman" w:hAnsi="Times New Roman" w:cs="Times New Roman"/>
          <w:color w:val="212121"/>
          <w:sz w:val="24"/>
          <w:szCs w:val="24"/>
          <w:lang w:val="uk-UA" w:eastAsia="ru-RU"/>
        </w:rPr>
      </w:pPr>
      <w:r w:rsidRPr="0049349D">
        <w:rPr>
          <w:rFonts w:ascii="Times New Roman" w:eastAsia="Times New Roman" w:hAnsi="Times New Roman" w:cs="Times New Roman"/>
          <w:color w:val="212121"/>
          <w:sz w:val="24"/>
          <w:szCs w:val="24"/>
          <w:lang w:val="uk-UA" w:eastAsia="ru-RU"/>
        </w:rPr>
        <w:t xml:space="preserve">1.5. Скорочена назва закладу освіти: </w:t>
      </w:r>
      <w:r w:rsidR="00CF4A7D" w:rsidRPr="0049349D">
        <w:rPr>
          <w:rFonts w:ascii="Times New Roman" w:eastAsia="Times New Roman" w:hAnsi="Times New Roman" w:cs="Times New Roman"/>
          <w:color w:val="212121"/>
          <w:sz w:val="24"/>
          <w:szCs w:val="24"/>
          <w:lang w:val="uk-UA" w:eastAsia="ru-RU"/>
        </w:rPr>
        <w:t>ОЛЕНІВСЬКИЙ</w:t>
      </w:r>
      <w:r w:rsidRPr="0049349D">
        <w:rPr>
          <w:rFonts w:ascii="Times New Roman" w:eastAsia="Times New Roman" w:hAnsi="Times New Roman" w:cs="Times New Roman"/>
          <w:color w:val="212121"/>
          <w:sz w:val="24"/>
          <w:szCs w:val="24"/>
          <w:lang w:val="uk-UA" w:eastAsia="ru-RU"/>
        </w:rPr>
        <w:t xml:space="preserve">  ЛІЦЕЙ.</w:t>
      </w:r>
    </w:p>
    <w:p w14:paraId="5C6E2D5E" w14:textId="1F456296" w:rsidR="00EA41CA" w:rsidRPr="00BC03E0" w:rsidRDefault="00EA41CA" w:rsidP="002114CC">
      <w:pPr>
        <w:spacing w:after="0" w:line="240" w:lineRule="auto"/>
        <w:jc w:val="both"/>
        <w:rPr>
          <w:rFonts w:ascii="Times New Roman" w:eastAsia="Times New Roman" w:hAnsi="Times New Roman" w:cs="Times New Roman"/>
          <w:color w:val="212121"/>
          <w:sz w:val="24"/>
          <w:szCs w:val="24"/>
          <w:lang w:val="uk-UA" w:eastAsia="ru-RU"/>
        </w:rPr>
      </w:pPr>
      <w:r w:rsidRPr="0049349D">
        <w:rPr>
          <w:rFonts w:ascii="Times New Roman" w:eastAsia="Times New Roman" w:hAnsi="Times New Roman" w:cs="Times New Roman"/>
          <w:color w:val="212121"/>
          <w:sz w:val="24"/>
          <w:szCs w:val="24"/>
          <w:lang w:val="uk-UA" w:eastAsia="ru-RU"/>
        </w:rPr>
        <w:t xml:space="preserve">1.6. </w:t>
      </w:r>
      <w:r w:rsidR="000E6E8E" w:rsidRPr="0049349D">
        <w:rPr>
          <w:rFonts w:ascii="Times New Roman" w:eastAsia="Times New Roman" w:hAnsi="Times New Roman" w:cs="Times New Roman"/>
          <w:color w:val="212121"/>
          <w:sz w:val="24"/>
          <w:szCs w:val="24"/>
          <w:lang w:val="uk-UA" w:eastAsia="ru-RU"/>
        </w:rPr>
        <w:t>Місцезнаходження</w:t>
      </w:r>
      <w:r w:rsidRPr="0049349D">
        <w:rPr>
          <w:rFonts w:ascii="Times New Roman" w:eastAsia="Times New Roman" w:hAnsi="Times New Roman" w:cs="Times New Roman"/>
          <w:color w:val="212121"/>
          <w:sz w:val="24"/>
          <w:szCs w:val="24"/>
          <w:lang w:val="uk-UA" w:eastAsia="ru-RU"/>
        </w:rPr>
        <w:t xml:space="preserve"> Ліцею: </w:t>
      </w:r>
      <w:r w:rsidRPr="00BC03E0">
        <w:rPr>
          <w:rFonts w:ascii="Times New Roman" w:eastAsia="Times New Roman" w:hAnsi="Times New Roman" w:cs="Times New Roman"/>
          <w:color w:val="212121"/>
          <w:sz w:val="24"/>
          <w:szCs w:val="24"/>
          <w:lang w:val="uk-UA" w:eastAsia="ru-RU"/>
        </w:rPr>
        <w:t>511</w:t>
      </w:r>
      <w:r w:rsidR="00CF4A7D" w:rsidRPr="00BC03E0">
        <w:rPr>
          <w:rFonts w:ascii="Times New Roman" w:eastAsia="Times New Roman" w:hAnsi="Times New Roman" w:cs="Times New Roman"/>
          <w:color w:val="212121"/>
          <w:sz w:val="24"/>
          <w:szCs w:val="24"/>
          <w:lang w:val="uk-UA" w:eastAsia="ru-RU"/>
        </w:rPr>
        <w:t>05</w:t>
      </w:r>
      <w:r w:rsidRPr="00BC03E0">
        <w:rPr>
          <w:rFonts w:ascii="Times New Roman" w:eastAsia="Times New Roman" w:hAnsi="Times New Roman" w:cs="Times New Roman"/>
          <w:color w:val="212121"/>
          <w:sz w:val="24"/>
          <w:szCs w:val="24"/>
          <w:lang w:val="uk-UA" w:eastAsia="ru-RU"/>
        </w:rPr>
        <w:t xml:space="preserve">, Україна, вулиця </w:t>
      </w:r>
      <w:r w:rsidR="00CF4A7D" w:rsidRPr="00BC03E0">
        <w:rPr>
          <w:rFonts w:ascii="Times New Roman" w:eastAsia="Times New Roman" w:hAnsi="Times New Roman" w:cs="Times New Roman"/>
          <w:color w:val="212121"/>
          <w:sz w:val="24"/>
          <w:szCs w:val="24"/>
          <w:lang w:val="uk-UA" w:eastAsia="ru-RU"/>
        </w:rPr>
        <w:t>Широка</w:t>
      </w:r>
      <w:r w:rsidRPr="00BC03E0">
        <w:rPr>
          <w:rFonts w:ascii="Times New Roman" w:eastAsia="Times New Roman" w:hAnsi="Times New Roman" w:cs="Times New Roman"/>
          <w:color w:val="212121"/>
          <w:sz w:val="24"/>
          <w:szCs w:val="24"/>
          <w:lang w:val="uk-UA" w:eastAsia="ru-RU"/>
        </w:rPr>
        <w:t xml:space="preserve">, будинок </w:t>
      </w:r>
      <w:r w:rsidR="00CF4A7D" w:rsidRPr="00BC03E0">
        <w:rPr>
          <w:rFonts w:ascii="Times New Roman" w:eastAsia="Times New Roman" w:hAnsi="Times New Roman" w:cs="Times New Roman"/>
          <w:color w:val="212121"/>
          <w:sz w:val="24"/>
          <w:szCs w:val="24"/>
          <w:lang w:val="uk-UA" w:eastAsia="ru-RU"/>
        </w:rPr>
        <w:t>11- б,</w:t>
      </w:r>
      <w:r w:rsidRPr="00BC03E0">
        <w:rPr>
          <w:rFonts w:ascii="Times New Roman" w:eastAsia="Times New Roman" w:hAnsi="Times New Roman" w:cs="Times New Roman"/>
          <w:color w:val="212121"/>
          <w:sz w:val="24"/>
          <w:szCs w:val="24"/>
          <w:lang w:val="uk-UA" w:eastAsia="ru-RU"/>
        </w:rPr>
        <w:t xml:space="preserve"> село </w:t>
      </w:r>
      <w:r w:rsidR="00CF4A7D" w:rsidRPr="00BC03E0">
        <w:rPr>
          <w:rFonts w:ascii="Times New Roman" w:eastAsia="Times New Roman" w:hAnsi="Times New Roman" w:cs="Times New Roman"/>
          <w:color w:val="212121"/>
          <w:sz w:val="24"/>
          <w:szCs w:val="24"/>
          <w:lang w:val="uk-UA" w:eastAsia="ru-RU"/>
        </w:rPr>
        <w:t>Оленівка</w:t>
      </w:r>
      <w:r w:rsidRPr="00BC03E0">
        <w:rPr>
          <w:rFonts w:ascii="Times New Roman" w:eastAsia="Times New Roman" w:hAnsi="Times New Roman" w:cs="Times New Roman"/>
          <w:color w:val="212121"/>
          <w:sz w:val="24"/>
          <w:szCs w:val="24"/>
          <w:lang w:val="uk-UA" w:eastAsia="ru-RU"/>
        </w:rPr>
        <w:t xml:space="preserve">, </w:t>
      </w:r>
      <w:r w:rsidR="004F34DE">
        <w:rPr>
          <w:rFonts w:ascii="Times New Roman" w:eastAsia="Times New Roman" w:hAnsi="Times New Roman" w:cs="Times New Roman"/>
          <w:color w:val="212121"/>
          <w:sz w:val="24"/>
          <w:szCs w:val="24"/>
          <w:lang w:val="uk-UA" w:eastAsia="ru-RU"/>
        </w:rPr>
        <w:t>Самарівський</w:t>
      </w:r>
      <w:r w:rsidRPr="00BC03E0">
        <w:rPr>
          <w:rFonts w:ascii="Times New Roman" w:eastAsia="Times New Roman" w:hAnsi="Times New Roman" w:cs="Times New Roman"/>
          <w:color w:val="212121"/>
          <w:sz w:val="24"/>
          <w:szCs w:val="24"/>
          <w:lang w:val="uk-UA" w:eastAsia="ru-RU"/>
        </w:rPr>
        <w:t xml:space="preserve"> район, Дніпропетровська область.</w:t>
      </w:r>
    </w:p>
    <w:p w14:paraId="09CF5FC5" w14:textId="77777777" w:rsidR="00EA41CA" w:rsidRPr="0049349D" w:rsidRDefault="00EA41CA" w:rsidP="0049349D">
      <w:pPr>
        <w:spacing w:after="0" w:line="240" w:lineRule="auto"/>
        <w:jc w:val="both"/>
        <w:rPr>
          <w:rFonts w:ascii="Times New Roman" w:eastAsia="Times New Roman" w:hAnsi="Times New Roman" w:cs="Times New Roman"/>
          <w:color w:val="212121"/>
          <w:sz w:val="24"/>
          <w:szCs w:val="24"/>
          <w:lang w:val="uk-UA" w:eastAsia="ru-RU"/>
        </w:rPr>
      </w:pPr>
      <w:r w:rsidRPr="0049349D">
        <w:rPr>
          <w:rFonts w:ascii="Times New Roman" w:eastAsia="Times New Roman" w:hAnsi="Times New Roman" w:cs="Times New Roman"/>
          <w:color w:val="212121"/>
          <w:sz w:val="24"/>
          <w:szCs w:val="24"/>
          <w:lang w:val="uk-UA" w:eastAsia="ru-RU"/>
        </w:rPr>
        <w:t xml:space="preserve">1.7. Ліцей є юридичною особою, має самостійний баланс, реєстраційний та спеціальний </w:t>
      </w:r>
      <w:bookmarkStart w:id="2" w:name="_Hlk173150865"/>
      <w:r w:rsidRPr="0049349D">
        <w:rPr>
          <w:rFonts w:ascii="Times New Roman" w:eastAsia="Times New Roman" w:hAnsi="Times New Roman" w:cs="Times New Roman"/>
          <w:color w:val="212121"/>
          <w:sz w:val="24"/>
          <w:szCs w:val="24"/>
          <w:lang w:val="uk-UA" w:eastAsia="ru-RU"/>
        </w:rPr>
        <w:t>рахунки в установі банку, печатку, штамп, ідентифікаційний номер.</w:t>
      </w:r>
    </w:p>
    <w:p w14:paraId="1530AB56" w14:textId="0D5E3C6B"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bookmarkStart w:id="3" w:name="_Hlk173144727"/>
      <w:bookmarkStart w:id="4" w:name="_Hlk173150822"/>
      <w:bookmarkEnd w:id="2"/>
      <w:r>
        <w:rPr>
          <w:rFonts w:ascii="Times New Roman" w:eastAsia="Times New Roman" w:hAnsi="Times New Roman" w:cs="Times New Roman"/>
          <w:color w:val="212121"/>
          <w:sz w:val="24"/>
          <w:szCs w:val="24"/>
          <w:lang w:val="uk-UA" w:eastAsia="ru-RU"/>
        </w:rPr>
        <w:t>1</w:t>
      </w:r>
      <w:r w:rsidRPr="00573968">
        <w:rPr>
          <w:rFonts w:ascii="Times New Roman" w:eastAsia="Times New Roman" w:hAnsi="Times New Roman" w:cs="Times New Roman"/>
          <w:color w:val="212121"/>
          <w:sz w:val="24"/>
          <w:szCs w:val="24"/>
          <w:lang w:val="uk-UA" w:eastAsia="ru-RU"/>
        </w:rPr>
        <w:t>.8. Ліцей у своїй діяльності керується Конституцією України, Конвенцією ООН «Про права дитини», Законами України «Про освіту», «Про повну загальну середню освіту», Концепцією Нової української школи, іншими законодавчими актами України, постановами Верховної Ради України, Кабінету Міністрів України, актами Президента України, Кабінету Міністрів України, наказами Міністерства освіти і науки України, інших центральних органів виконавчої влади, рішеннями місцевих органів виконавчої влади та місцевого самоврядування, наказами відділу освіти Магдалинівської селищної ради, іншими нормативно-правовими документами та власним Статутом.</w:t>
      </w:r>
    </w:p>
    <w:p w14:paraId="0729B79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1.9. Повна загальна середня освіта Ліцею має три рівні освіти, визначені нормативно-правовою базою України. Тип закладу визначений Законом України «Про повну загальну середню освіту» та реалізує освітні програми на трьох рівнях повної загальної середньої освіти:</w:t>
      </w:r>
    </w:p>
    <w:p w14:paraId="6675024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є закладом повної загальної середньої освіти І-ІІІ ступенів, що забезпечує здобуття повної загальної середньої освіти за рівнями:</w:t>
      </w:r>
    </w:p>
    <w:p w14:paraId="31E5699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початкова школа–І ступінь (1-4 класи) – термін навчання 4 роки, що забезпечує початкову освіту;</w:t>
      </w:r>
    </w:p>
    <w:p w14:paraId="49115D4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–гімназія – ІІ ступінь (5-9 класи) – термін навчання 5 років, що забезпечує базову середню освіту та допрофільну підготовку;</w:t>
      </w:r>
    </w:p>
    <w:p w14:paraId="3A33BA2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(10-11 (12) класи) – термін навчання 2 (3) роки, що забезпечує профільну середню освіту і передбачає академічно-профільне навчання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учнів.</w:t>
      </w:r>
    </w:p>
    <w:p w14:paraId="6D78D90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може створювати у своєму складі класи (групи) з вечірньою, заочною, дистанційною, мережевою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502A0B1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може організовувати такі форми здобуття освіти як екстернат та педагогічний патронаж.</w:t>
      </w:r>
    </w:p>
    <w:p w14:paraId="77F7C0B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76A97DD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1.10. Головною метою Ліцею є забезпечення реалізації права громадян на здобуття повної загальної середньої освіти.</w:t>
      </w:r>
    </w:p>
    <w:p w14:paraId="5F4D1B5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1.11.Головними завданнями Ліцею є:</w:t>
      </w:r>
    </w:p>
    <w:p w14:paraId="2C1E8CA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громадянина України;</w:t>
      </w:r>
    </w:p>
    <w:p w14:paraId="2B07D24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особистості здобувача освіти, розвиток його здібностей і обдарувань, наукового світогляду;</w:t>
      </w:r>
    </w:p>
    <w:p w14:paraId="661A597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14:paraId="1BE7E1A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29C7D9C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реалізації права здобувачів освіти на вільне формування політичних світоглядних переконань;</w:t>
      </w:r>
    </w:p>
    <w:p w14:paraId="72FB27B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14:paraId="282EC78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25A98D9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w:t>
      </w:r>
    </w:p>
    <w:p w14:paraId="74A9A3E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реалізація права осіб з особливими освітніми потребами на здобуття повної загальної середньої освіти;</w:t>
      </w:r>
    </w:p>
    <w:p w14:paraId="2B0100A0"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передумов для соціальної адаптації, подальшої інтеграції в суспільство осіб з особливими освітніми потребами;</w:t>
      </w:r>
    </w:p>
    <w:p w14:paraId="6081C6C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і розвиток соціально зрілої, творчої особистості з усвідомленою громадянською позицією, почуттям національної самосвідомості.</w:t>
      </w:r>
    </w:p>
    <w:p w14:paraId="6DB3932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Досягнення мети забезпечується шляхом формування ключових компетентностей:</w:t>
      </w:r>
    </w:p>
    <w:p w14:paraId="1D21880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вільне володіння державною мовою;</w:t>
      </w:r>
    </w:p>
    <w:p w14:paraId="2A6D33D0"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здатність спілкуватися рідною та іноземними мовами;</w:t>
      </w:r>
    </w:p>
    <w:p w14:paraId="3A698B4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математична компетентність;</w:t>
      </w:r>
    </w:p>
    <w:p w14:paraId="7E10FF0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компетентності у галузі природничих наук, техніки і технологій;</w:t>
      </w:r>
    </w:p>
    <w:p w14:paraId="6D14A06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w:t>
      </w:r>
      <w:proofErr w:type="spellStart"/>
      <w:r w:rsidRPr="00573968">
        <w:rPr>
          <w:rFonts w:ascii="Times New Roman" w:eastAsia="Times New Roman" w:hAnsi="Times New Roman" w:cs="Times New Roman"/>
          <w:color w:val="212121"/>
          <w:sz w:val="24"/>
          <w:szCs w:val="24"/>
          <w:lang w:val="uk-UA" w:eastAsia="ru-RU"/>
        </w:rPr>
        <w:t>інноваційність</w:t>
      </w:r>
      <w:proofErr w:type="spellEnd"/>
      <w:r w:rsidRPr="00573968">
        <w:rPr>
          <w:rFonts w:ascii="Times New Roman" w:eastAsia="Times New Roman" w:hAnsi="Times New Roman" w:cs="Times New Roman"/>
          <w:color w:val="212121"/>
          <w:sz w:val="24"/>
          <w:szCs w:val="24"/>
          <w:lang w:val="uk-UA" w:eastAsia="ru-RU"/>
        </w:rPr>
        <w:t>;</w:t>
      </w:r>
    </w:p>
    <w:p w14:paraId="4B59BEB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екологічна компетентність;</w:t>
      </w:r>
    </w:p>
    <w:p w14:paraId="4CF6811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інформаційно-комунікаційна компетентність;</w:t>
      </w:r>
    </w:p>
    <w:p w14:paraId="27C25C6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навчання впродовж життя;</w:t>
      </w:r>
    </w:p>
    <w:p w14:paraId="6660364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140F57F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культурна компетентність;</w:t>
      </w:r>
    </w:p>
    <w:p w14:paraId="2BADDF6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підприємливість та фінансова грамотність;</w:t>
      </w:r>
    </w:p>
    <w:p w14:paraId="4860D30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компетентності, передбачені Державним стандартом освіти.</w:t>
      </w:r>
    </w:p>
    <w:p w14:paraId="458D88F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Головними принципами освітньої діяльності Ліцею є:</w:t>
      </w:r>
    </w:p>
    <w:p w14:paraId="61CD47F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якості освіти та якості освітньої діяльності;</w:t>
      </w:r>
    </w:p>
    <w:p w14:paraId="1B4FE5A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рівного доступу до освіти без дискримінації за будь-якими ознаками, у тому числі за ознакою інвалідності;</w:t>
      </w:r>
    </w:p>
    <w:p w14:paraId="632A976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універсального дизайну та розумного пристосування;</w:t>
      </w:r>
    </w:p>
    <w:p w14:paraId="73FF32C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та публічність прийняття та виконання управлінських рішень;</w:t>
      </w:r>
    </w:p>
    <w:p w14:paraId="204C7090"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нерозривний зв'язок із світовою та національною історією, культурою, національними традиціями;</w:t>
      </w:r>
    </w:p>
    <w:p w14:paraId="2F86FD7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академічна доброчесність;</w:t>
      </w:r>
    </w:p>
    <w:p w14:paraId="68B7483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академічна свобода;</w:t>
      </w:r>
    </w:p>
    <w:p w14:paraId="5A5AAC2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гуманізм;</w:t>
      </w:r>
    </w:p>
    <w:p w14:paraId="638BB1F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демократизм;</w:t>
      </w:r>
    </w:p>
    <w:p w14:paraId="0136D0A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свобода у виборі видів, форм і темпу здобуття освіти, освітньої програми, закладу освіти, інших суб’єктів освітньої діяльності;</w:t>
      </w:r>
    </w:p>
    <w:p w14:paraId="2EEF8FE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фінансова, академічна, кадрова та організаційна автономія у межах, визначених законом;</w:t>
      </w:r>
    </w:p>
    <w:p w14:paraId="377066B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єдність навчання, виховання та розвитку;</w:t>
      </w:r>
    </w:p>
    <w:p w14:paraId="6E2138A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патріотизму, поваги до культурних цінностей українського народу, його історико-культурного надбання і традицій;</w:t>
      </w:r>
    </w:p>
    <w:p w14:paraId="0B867F3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усвідомленої потреби дотримуватися Конституції та законів України, нетерпимості до їх порушення;</w:t>
      </w:r>
    </w:p>
    <w:p w14:paraId="41CB04D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14:paraId="2486B91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громадянської культури та культури демократії;</w:t>
      </w:r>
    </w:p>
    <w:p w14:paraId="5F76F47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культури здорового способу життя, екологічної культури і культури дбайливого ставлення до довкілля;</w:t>
      </w:r>
    </w:p>
    <w:p w14:paraId="718DDFB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невтручання політичних партій в освітній процес;</w:t>
      </w:r>
    </w:p>
    <w:p w14:paraId="6ACC187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невтручання релігійних організацій в освітній процес;</w:t>
      </w:r>
    </w:p>
    <w:p w14:paraId="32D374D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різнобічність та збалансованість інформації щодо політичних світоглядних та релігійних питань;</w:t>
      </w:r>
    </w:p>
    <w:p w14:paraId="7536D77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навчанню впродовж життя;</w:t>
      </w:r>
    </w:p>
    <w:p w14:paraId="53F5BFC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інтеграція у міжнародний освітній та науковий простір;</w:t>
      </w:r>
    </w:p>
    <w:p w14:paraId="15CA5E4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нетерпимість до проявів корупції та хабарництва.</w:t>
      </w:r>
    </w:p>
    <w:p w14:paraId="0F908E3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bookmarkStart w:id="5" w:name="_Hlk173152655"/>
      <w:r w:rsidRPr="00573968">
        <w:rPr>
          <w:rFonts w:ascii="Times New Roman" w:eastAsia="Times New Roman" w:hAnsi="Times New Roman" w:cs="Times New Roman"/>
          <w:color w:val="212121"/>
          <w:sz w:val="24"/>
          <w:szCs w:val="24"/>
          <w:lang w:val="uk-UA" w:eastAsia="ru-RU"/>
        </w:rPr>
        <w:t>1.13. Ліцей несе відповідальність за:</w:t>
      </w:r>
    </w:p>
    <w:p w14:paraId="37AD5A9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умови освітньої діяльності;</w:t>
      </w:r>
    </w:p>
    <w:p w14:paraId="1079B8B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державних стандартів освіти;</w:t>
      </w:r>
    </w:p>
    <w:p w14:paraId="28B0E8A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25D9244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фінансової дисципліни.</w:t>
      </w:r>
    </w:p>
    <w:p w14:paraId="1651B60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інформаційну відкритість Ліцею.</w:t>
      </w:r>
    </w:p>
    <w:p w14:paraId="57C1C6A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1.14. Мовою навчання і виховання у Ліцеї є державна мова.</w:t>
      </w:r>
    </w:p>
    <w:p w14:paraId="3FEF85E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1.15. У Ліцеї може бути запроваджено:</w:t>
      </w:r>
    </w:p>
    <w:p w14:paraId="62F1E64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поглиблене вивчення окремих предметів;</w:t>
      </w:r>
    </w:p>
    <w:p w14:paraId="751D3F4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10-го класу – профільне навчання.</w:t>
      </w:r>
    </w:p>
    <w:p w14:paraId="7E11C48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1.16. Автономія Ліцею визначається його правом:</w:t>
      </w:r>
    </w:p>
    <w:p w14:paraId="0AACAC2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в установленому порядку в моніторингу якості освіти;</w:t>
      </w:r>
    </w:p>
    <w:p w14:paraId="1D54666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проходити в установленому порядку громадську акредитацію закладу;</w:t>
      </w:r>
    </w:p>
    <w:p w14:paraId="49E92CE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визначати форми, методи і засоби організації освітнього процесу;</w:t>
      </w:r>
    </w:p>
    <w:p w14:paraId="116D39B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формувати освітню програму;</w:t>
      </w:r>
    </w:p>
    <w:p w14:paraId="264C157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4FE07D5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планувати власну діяльність та формувати стратегію розвитку закладу освіти;</w:t>
      </w:r>
    </w:p>
    <w:p w14:paraId="7234C61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6DA08AF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14:paraId="4300167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правах оперативного управління розпоряджатися рухомим і нерухомим майном згідно з законодавством України та цим Статутом;</w:t>
      </w:r>
    </w:p>
    <w:p w14:paraId="756BEE3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489E72E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залишати у своєму розпорядженні і використовувати власні надходження у порядку, визначеному законодавством України;</w:t>
      </w:r>
    </w:p>
    <w:p w14:paraId="01AB916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розвивати власну матеріально-технічну базу та соціальну базу (спортивно-оздоровчих, лікувально-профілактичних і культурних підрозділів);</w:t>
      </w:r>
    </w:p>
    <w:p w14:paraId="2DF5720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впроваджувати експериментальні програми;</w:t>
      </w:r>
    </w:p>
    <w:p w14:paraId="3C2397E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забезпечувати добір і розстановку кадрів;</w:t>
      </w:r>
    </w:p>
    <w:p w14:paraId="3C87A6A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відповідного до власного Статуту утворювати, реорганізовувати та ліквідовувати структурні підрозділи;</w:t>
      </w:r>
    </w:p>
    <w:p w14:paraId="3B121D4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встановлювати власну символіку та атрибути, форму для учнів;</w:t>
      </w:r>
    </w:p>
    <w:p w14:paraId="40FB06B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користуватись пільгами, передбаченими державою;</w:t>
      </w:r>
    </w:p>
    <w:p w14:paraId="793E4C7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14:paraId="66092A5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здійснювати інші дії, що не суперечать чинному законодавству.</w:t>
      </w:r>
    </w:p>
    <w:p w14:paraId="08AAC1E6" w14:textId="77777777" w:rsidR="00CB4039" w:rsidRPr="000578A0"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w:t>
      </w:r>
      <w:r w:rsidRPr="000578A0">
        <w:rPr>
          <w:rFonts w:ascii="Times New Roman" w:eastAsia="Times New Roman" w:hAnsi="Times New Roman" w:cs="Times New Roman"/>
          <w:color w:val="212121"/>
          <w:sz w:val="24"/>
          <w:szCs w:val="24"/>
          <w:lang w:val="uk-UA" w:eastAsia="ru-RU"/>
        </w:rPr>
        <w:t>.17.Медичне обслуговування здобувачів освіти здійснюється медичним працівником, який входять до штату Ліцею або штату закладів охорони здоров’я у порядку, встановленому Кабінетом Міністрів України.</w:t>
      </w:r>
    </w:p>
    <w:p w14:paraId="19DD4A0E" w14:textId="77777777" w:rsidR="00CB4039" w:rsidRPr="000578A0"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0578A0">
        <w:rPr>
          <w:rFonts w:ascii="Times New Roman" w:eastAsia="Times New Roman" w:hAnsi="Times New Roman" w:cs="Times New Roman"/>
          <w:color w:val="212121"/>
          <w:sz w:val="24"/>
          <w:szCs w:val="24"/>
          <w:lang w:val="uk-UA" w:eastAsia="ru-RU"/>
        </w:rPr>
        <w:t>1.18.У Ліцеї організовується харчування учнів. Норми та порядок організації харчування учнів  встановлюються відповідно до чинного законодавства.</w:t>
      </w:r>
    </w:p>
    <w:p w14:paraId="596EC916" w14:textId="77777777" w:rsidR="00CB4039" w:rsidRPr="000578A0" w:rsidRDefault="00CB4039" w:rsidP="00CB4039">
      <w:pPr>
        <w:spacing w:after="0" w:line="240" w:lineRule="auto"/>
        <w:jc w:val="both"/>
        <w:rPr>
          <w:rFonts w:ascii="Times New Roman" w:eastAsia="Times New Roman" w:hAnsi="Times New Roman" w:cs="Times New Roman"/>
          <w:color w:val="212121"/>
          <w:sz w:val="24"/>
          <w:szCs w:val="24"/>
          <w:lang w:val="uk-UA" w:eastAsia="ru-RU"/>
        </w:rPr>
      </w:pPr>
    </w:p>
    <w:p w14:paraId="0A252E35" w14:textId="77777777" w:rsidR="00CB4039" w:rsidRPr="00573968" w:rsidRDefault="00CB4039" w:rsidP="00CB4039">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2. ОРГАНІЗАЦІЯ ОСВІТНЬОГО ПРОЦЕСУ</w:t>
      </w:r>
    </w:p>
    <w:p w14:paraId="3DEE0C3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 Ліцей планує свою роботу самостійно, відповідно до перспективного, річного плану.</w:t>
      </w:r>
    </w:p>
    <w:p w14:paraId="705692E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плані роботи відображаються найголовніші питання роботи, визначаються перспективи розвитку. План затверджується педагогічною радою Ліцею.</w:t>
      </w:r>
    </w:p>
    <w:p w14:paraId="444DD53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 Основним документом, що регулює освітній процес, є Освітня програма Ліцею, розроблена на основі типових освітніх програм, затверджених Міністерством освіти і науки України або альтернативних освітніх програм, розроблених іншими суб’єктами освітньої діяльності, науковими установами, фізичними чи юридичними особами, і затвердженими відповідно до чинного законодавства.</w:t>
      </w:r>
    </w:p>
    <w:p w14:paraId="78F8CAF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Освітня програма, розроблена Ліцеєм із конкретизацією варіативної частини і визначенням профілю навчання, може бути наскрізною або для окремих рівнів освіти. Програма схвалюється педагогічною радою закладу освіти і затверджується наказом директора.</w:t>
      </w:r>
    </w:p>
    <w:p w14:paraId="7B900DF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2.3. Педагогічні працівники Ліцею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w:t>
      </w:r>
    </w:p>
    <w:p w14:paraId="6075D19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2.4. Ліцей здійснює освітній процес за 5-денною формою навчання. З урахуванням запитів здобувачів освіти та вимог часу, відповідно до чинного законодавства у Ліцеї може організовуватися дистанційна, індивідуальна (екстернатна, сімейна (домашня)) форми навчання. Бажаючим, за рішенням педагогічної ради, надається право і створюються умови для реалізації їх можливостей.</w:t>
      </w:r>
    </w:p>
    <w:p w14:paraId="22F5911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2.5. Зарахування, відрахування та переведення учнів Ліцею здійснюється згідно з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затвердженим наказом Міністерства освіти і науки України.</w:t>
      </w:r>
    </w:p>
    <w:p w14:paraId="41CC5BB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2.6. У школі першого ступеня навчання для учнів  1-4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створено групи продовженого дня.</w:t>
      </w:r>
    </w:p>
    <w:p w14:paraId="57E7BAC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Зарахування до груп продовженого дня і відрахування дітей із них здійснюється наказом директора закладу освіти на підставі заяви батьків (осіб, які їх замінюють).</w:t>
      </w:r>
    </w:p>
    <w:p w14:paraId="6FF50D5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2.7. Розпорядок роботи груп продовженого дня визначається нормативно-правовими документами Міністерства освіти і науки України.</w:t>
      </w:r>
    </w:p>
    <w:p w14:paraId="270E243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2.8. Структура навчального року, а також тижневе навантаження учнів встановлюються Ліцеєм в межах часу, що передбачений додатками Освітньої програми. Навчальний рік розпочинається 1 вересня святом – День знань – і закінчується проведенням підсумкового оцінювання і державної підсумкової атестації навчальних досягнень учнів, але не пізніше 1 липня наступного року. Навчальний рік поділяється на семестри.</w:t>
      </w:r>
    </w:p>
    <w:p w14:paraId="649028D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2.9. Відволікання учнів від навчальних занять на інші види діяльності забороняється (крім випадків, передбачених законодавством України).</w:t>
      </w:r>
    </w:p>
    <w:p w14:paraId="097AEE2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2.10. Тривалість канікул протягом навчального року не повинна становити менш як 30 календарних днів.</w:t>
      </w:r>
    </w:p>
    <w:p w14:paraId="4C0E7321" w14:textId="5A9D9A03"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2.11. Тривалість уроків у  закладі освіти становить: у перших класах – 35 хвилин, у других-четвертих класах – 40 хвилин;</w:t>
      </w:r>
      <w:r w:rsidR="000578A0">
        <w:rPr>
          <w:rFonts w:ascii="Times New Roman" w:eastAsia="Times New Roman" w:hAnsi="Times New Roman" w:cs="Times New Roman"/>
          <w:color w:val="212121"/>
          <w:sz w:val="24"/>
          <w:szCs w:val="24"/>
          <w:lang w:val="uk-UA" w:eastAsia="ru-RU"/>
        </w:rPr>
        <w:t xml:space="preserve"> </w:t>
      </w:r>
      <w:r w:rsidRPr="00573968">
        <w:rPr>
          <w:rFonts w:ascii="Times New Roman" w:eastAsia="Times New Roman" w:hAnsi="Times New Roman" w:cs="Times New Roman"/>
          <w:color w:val="212121"/>
          <w:sz w:val="24"/>
          <w:szCs w:val="24"/>
          <w:lang w:val="uk-UA" w:eastAsia="ru-RU"/>
        </w:rPr>
        <w:t>у  п’ятих-одинадцятих (дванадцятих) класах – 45 хвилин. Режим дня, який забезпечує поєднання освітнього процесу і відпочинку здобувачів освіти затверджується директором за погодженням із відповідною територіальною установою Держспоживслужби України.</w:t>
      </w:r>
    </w:p>
    <w:p w14:paraId="61639E9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2.12.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вимог і затверджується директором.</w:t>
      </w:r>
    </w:p>
    <w:p w14:paraId="45C7EC6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2.13. У 1-3 класах оцінювання навчальних досягнень здобувачів освіти здійснюється вербально.</w:t>
      </w:r>
    </w:p>
    <w:p w14:paraId="21C44A2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2.14. 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14:paraId="025DE99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2.15.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14:paraId="67D68EB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2.16. У Ліцеї визначення рівня досягнень учнів у навчанні здійснюється відповідно до діючої системи оцінювання досягнень у навчанні учнів, ведеться тематичний облік знань.</w:t>
      </w:r>
    </w:p>
    <w:p w14:paraId="2D2D9B9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2.17. Випускникам, які здобули початкову, базову та повну загальну середню освіту, видається відповідний документ про освіту.</w:t>
      </w:r>
    </w:p>
    <w:p w14:paraId="49B68E3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2.18. За успіхи у навчанні для учнів  встановлюються такі форми морального і матеріального заохочення, як грамоти, премії.</w:t>
      </w:r>
    </w:p>
    <w:p w14:paraId="7B7A2A0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2.19. Виховання учнів у Ліцеї здійснюється в процесі урочної, позаурочної та позашкільної роботи з ними.</w:t>
      </w:r>
    </w:p>
    <w:p w14:paraId="18AAE67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2.20. У Ліцеї забороняється утворення та діяльність організаційних структур політичних партій, а також релігійних організацій і воєнізованих формувань.</w:t>
      </w:r>
      <w:r w:rsidRPr="00573968">
        <w:rPr>
          <w:rFonts w:ascii="Times New Roman" w:eastAsia="Times New Roman" w:hAnsi="Times New Roman" w:cs="Times New Roman"/>
          <w:color w:val="212121"/>
          <w:sz w:val="24"/>
          <w:szCs w:val="24"/>
          <w:lang w:val="uk-UA" w:eastAsia="ru-RU"/>
        </w:rPr>
        <w:br/>
        <w:t>2.21. Примусове залучення учнів Ліцею до вступу у будь-які об'єднання громадян, релігійні організації і воєнізовані формування забороняється.</w:t>
      </w:r>
    </w:p>
    <w:p w14:paraId="6F577B2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p>
    <w:p w14:paraId="0A1C7BE9" w14:textId="77777777" w:rsidR="00CB4039" w:rsidRPr="00573968" w:rsidRDefault="00CB4039" w:rsidP="00CB4039">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3. УЧАСНИКИ ОСВІТНЬОГО ПРОЦЕСУ</w:t>
      </w:r>
    </w:p>
    <w:p w14:paraId="48FD6FEF" w14:textId="65340FC2"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 Учасниками освітнього процесу в Ліцеї є здобувачі освіти, керівники, педагогічні працівники, психологи, бібліотекарі, інші спеціалісти закладу, батьки або особи, які їх замінюють.</w:t>
      </w:r>
    </w:p>
    <w:p w14:paraId="3DBBFD3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3.2. Права і обов’язки здобувачів освіти, педагогічних та інших працівників визначаються чинним законодавством та цим Статутом.</w:t>
      </w:r>
    </w:p>
    <w:p w14:paraId="6FEE0C3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3.3. Здобувачі освіти мають право на:</w:t>
      </w:r>
    </w:p>
    <w:p w14:paraId="1A57364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індивідуальну освітню траєкторію, що реалізується, зокрема, через вільний вибір видів, форм і темпу здобуття освіти, закладів освіти та запропонованих ними освітніх програм, навчальних дисциплін і рівня їх складності, методів та засобів навчання;</w:t>
      </w:r>
    </w:p>
    <w:p w14:paraId="1ECB1B4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якісні освітні послуги;</w:t>
      </w:r>
    </w:p>
    <w:p w14:paraId="70E2AE4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справедливе та об’єктивне оцінювання результатів навчання;</w:t>
      </w:r>
    </w:p>
    <w:p w14:paraId="43442C0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відзначення успіхів у своїй діяльності;</w:t>
      </w:r>
    </w:p>
    <w:p w14:paraId="295949A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свободу творчої, спортивної, оздоровчої, культурної, просвітницької, наукової діяльності тощо;</w:t>
      </w:r>
    </w:p>
    <w:p w14:paraId="616C62D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та нешкідливі умови навчання, утримання і праці;</w:t>
      </w:r>
    </w:p>
    <w:p w14:paraId="1618A8A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повагу людської гідності;</w:t>
      </w:r>
    </w:p>
    <w:p w14:paraId="4B0ABA4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під час освітнього процесу від приниження честі й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759904B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користування бібліотекою, навчальною, культурною, спортивною, побутовою, оздоровчою інфраструктурою Ліцею та послугами його структурних підрозділів у порядку, встановленому Ліцеєм відповідно до спеціальних законів;</w:t>
      </w:r>
    </w:p>
    <w:p w14:paraId="0A55DE6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доступ до інформаційних ресурсів і комунікацій, що використовуються в освітньому процесі;</w:t>
      </w:r>
    </w:p>
    <w:p w14:paraId="1B42090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особисту або через своїх законних представників участь у громадському самоврядуванні;</w:t>
      </w:r>
    </w:p>
    <w:p w14:paraId="4F615C2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65196C1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3.4. Здобувачі освіти  зобов’язані:</w:t>
      </w:r>
    </w:p>
    <w:p w14:paraId="1B543DA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для відповідного рівня освіти;</w:t>
      </w:r>
    </w:p>
    <w:p w14:paraId="09CD988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права, свободи та законні інтереси всіх учасників освітнього процесу, дотримуватися етичних норм;</w:t>
      </w:r>
    </w:p>
    <w:p w14:paraId="2F60D4E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відповідально та дбайливо ставитися до власного здоров’я, здоров’я оточуючих, довкілля;</w:t>
      </w:r>
    </w:p>
    <w:p w14:paraId="30D53AD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цього Статуту, правил внутрішнього розпорядку Ліцею.</w:t>
      </w:r>
    </w:p>
    <w:p w14:paraId="7F3E895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3.5. Здобувачі освіти мають також інші права та обов’язки, передбачені законодавством та установчими документами Ліцею.</w:t>
      </w:r>
    </w:p>
    <w:p w14:paraId="1D28B76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3.6.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3E101B8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0AFC8CE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3.8.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14:paraId="15B5DCE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3.9. Для учнів, за рішенням педагогічної ради, можуть встановлюватися різні види морального стимулювання та матеріального заохочення, передбачені МОН України, іншими органами виконавчої влади, органами місцевого самоврядування та Ліцеєм.</w:t>
      </w:r>
    </w:p>
    <w:p w14:paraId="7CE9184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3.10. Педагогічними працівниками Ліцею можуть бути особи з високими моральними якостями, які мають відповідну педагогічну освіту (або іншою вищою освітою),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14:paraId="1554839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3.11.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повну загальну середню освіту» та іншими законодавчими актами.</w:t>
      </w:r>
    </w:p>
    <w:p w14:paraId="66498CE0"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3.12</w:t>
      </w:r>
      <w:r w:rsidRPr="00573968">
        <w:rPr>
          <w:rFonts w:ascii="Times New Roman" w:eastAsia="Times New Roman" w:hAnsi="Times New Roman" w:cs="Times New Roman"/>
          <w:color w:val="212121"/>
          <w:sz w:val="24"/>
          <w:szCs w:val="24"/>
          <w:u w:val="single"/>
          <w:lang w:val="uk-UA" w:eastAsia="ru-RU"/>
        </w:rPr>
        <w:t xml:space="preserve">. </w:t>
      </w:r>
      <w:r w:rsidRPr="00573968">
        <w:rPr>
          <w:rFonts w:ascii="Times New Roman" w:eastAsia="Times New Roman" w:hAnsi="Times New Roman" w:cs="Times New Roman"/>
          <w:color w:val="212121"/>
          <w:sz w:val="24"/>
          <w:szCs w:val="24"/>
          <w:lang w:val="uk-UA" w:eastAsia="ru-RU"/>
        </w:rPr>
        <w:t>Педагогічні працівники мають право на:</w:t>
      </w:r>
    </w:p>
    <w:p w14:paraId="2EAE56B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професійної честі, гідності;</w:t>
      </w:r>
    </w:p>
    <w:p w14:paraId="7141DFE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вільний вибір форм, методів, засобів навчальної роботи, не шкідливих для здоров’я учнів;</w:t>
      </w:r>
    </w:p>
    <w:p w14:paraId="0736B16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в обговоренні та вирішенні питань організації освітнього процесу;</w:t>
      </w:r>
    </w:p>
    <w:p w14:paraId="584171A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проведення в установленому порядку науково-дослідницької, експериментальної, пошукової роботи;</w:t>
      </w:r>
    </w:p>
    <w:p w14:paraId="61B1B8F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виявлення педагогічної ініціативи;</w:t>
      </w:r>
    </w:p>
    <w:p w14:paraId="7A12608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позачергову атестацію з метою отримання відповідної категорії, педагогічного звання;</w:t>
      </w:r>
    </w:p>
    <w:p w14:paraId="2E0F0C9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закладу освіти;</w:t>
      </w:r>
    </w:p>
    <w:p w14:paraId="1262D10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перепідготовку;</w:t>
      </w:r>
    </w:p>
    <w:p w14:paraId="73F8C62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Ліцею,</w:t>
      </w:r>
    </w:p>
    <w:p w14:paraId="29D718F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матеріальне, житлово-побутове та соціальне забезпечення відповідно до чинного законодавства.</w:t>
      </w:r>
    </w:p>
    <w:p w14:paraId="3BE4ADB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3.13. 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4EEA23D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3.14. Педагогічні працівники зобов’язані:</w:t>
      </w:r>
    </w:p>
    <w:p w14:paraId="076DFCC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забезпечувати належний рівень викладання навчальних дисциплін відповідно до навчальних програм на рівні обов’язкових державних вимог;</w:t>
      </w:r>
    </w:p>
    <w:p w14:paraId="2187E41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сприяти розвитку інтересів, нахилів та здібностей дітей, а також збереженню їх здоров’я, здійснювати пропаганду здорового способу життя;</w:t>
      </w:r>
    </w:p>
    <w:p w14:paraId="7546393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сприяти зростанню іміджу Ліцею ;</w:t>
      </w:r>
    </w:p>
    <w:p w14:paraId="220E04A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настановленням і особистим прикладом утверджувати повагу до державної символіки, принципів загальнолюдської моралі;</w:t>
      </w:r>
    </w:p>
    <w:p w14:paraId="0ED4E59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в учнів повагу до батьків, жінки, старших за віком, народних традицій та звичаїв, духовних та культурних надбань народу України;</w:t>
      </w:r>
    </w:p>
    <w:p w14:paraId="1879904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готувати учнів до самостійного життя в дусі взаєморозуміння, миру, злагоди між усіма народами, етнічними, національними, релігійними групами;</w:t>
      </w:r>
    </w:p>
    <w:p w14:paraId="0AA1B2C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педагогічної етики, моралі, поважати гідність учнів;</w:t>
      </w:r>
    </w:p>
    <w:p w14:paraId="7853C60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захищати учнів від будь-яких форм фізичного або психічного насильства, запобігати вживанню ними алкоголю, наркотиків, тютюну, іншим шкідливим звичкам;</w:t>
      </w:r>
    </w:p>
    <w:p w14:paraId="40E180B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підвищувати свій професійний рівень, педагогічну майстерність, загальну культуру;</w:t>
      </w:r>
    </w:p>
    <w:p w14:paraId="2613DBE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статут Ліцею, правила внутрішнього розпорядку, умови контракту чи трудового договору;</w:t>
      </w:r>
    </w:p>
    <w:p w14:paraId="62E7E43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накази і розпорядження директора Ліцею, відділу освіти;</w:t>
      </w:r>
    </w:p>
    <w:p w14:paraId="752AEDC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педагогічної ради;</w:t>
      </w:r>
    </w:p>
    <w:p w14:paraId="0AF0659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розробці методичних рекомендацій, програм, посібників тощо.</w:t>
      </w:r>
    </w:p>
    <w:p w14:paraId="43767FE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3.15. У Ліцеї проводиться атестація педагогічних працівників. Атестація здійснюється, як правило, один раз на п’ять років, відповідно до Положення про атестацію педагогічних працівників України, затвердженого Міністерством освіти і науки України.</w:t>
      </w:r>
    </w:p>
    <w:p w14:paraId="34160BF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3.16. Педагогічні працівники, які систематично порушують Статут, правила внутрішнього розпорядку Ліцею,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14:paraId="4CD632B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3.17. Батьки та особи, які їх замінюють, мають право:</w:t>
      </w:r>
    </w:p>
    <w:p w14:paraId="506549F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і бути обраними до батьківських комітетів та органів громадського самоврядування;</w:t>
      </w:r>
    </w:p>
    <w:p w14:paraId="58D433C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звертатись до відділу освіти, керівника Ліцею і органів громадського самоврядування з питань навчання, виховання дітей;</w:t>
      </w:r>
    </w:p>
    <w:p w14:paraId="5FD2E3A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заходах, спрямованих на поліпшення організації освітнього процесу та зміцненні матеріально-технічної бази Ліцею;</w:t>
      </w:r>
    </w:p>
    <w:p w14:paraId="38739A3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захист законних інтересів своїх дітей в органах громадського самоврядування Ліцею та у відповідних державних, судових органах;</w:t>
      </w:r>
    </w:p>
    <w:p w14:paraId="45F0EE9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форму і зміст навчальних платних послуг у Ліцеї.</w:t>
      </w:r>
    </w:p>
    <w:p w14:paraId="46FD642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3.18. Батьки та особи, які їх замінюють, несуть відповідальність за здобуття дітьми повної загальної середньої освіти і зобов’язані:</w:t>
      </w:r>
    </w:p>
    <w:p w14:paraId="01F720F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забезпечувати умови для здобуття дитиною повної загальної середньої освіти за будь-якою формою навчання;</w:t>
      </w:r>
    </w:p>
    <w:p w14:paraId="00B7F7C0"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дбати про фізичне здоров’я, психічний стан дітей, створювати належні умови для розвитку їх природних здібностей;</w:t>
      </w:r>
    </w:p>
    <w:p w14:paraId="2CA842B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дитини, виховувати працелюбність, почуття доброти, милосердя, шанобливе ставлення до сім’ї, державної та рідної мов, повагу до національної історії, культури, цінностей інших народів;</w:t>
      </w:r>
    </w:p>
    <w:p w14:paraId="4E1344C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у дітей повагу до законів, прав, основних свобод людини.</w:t>
      </w:r>
    </w:p>
    <w:p w14:paraId="5442741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p>
    <w:p w14:paraId="146CD786" w14:textId="77777777" w:rsidR="00CB4039" w:rsidRPr="00573968" w:rsidRDefault="00CB4039" w:rsidP="00CB4039">
      <w:pPr>
        <w:spacing w:after="0" w:line="240" w:lineRule="auto"/>
        <w:ind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4. УПРАВЛІННЯ ЛІЦЕЄМ ТА ГРОМАДСЬКЕ САМОВРЯДУВАННЯ</w:t>
      </w:r>
    </w:p>
    <w:p w14:paraId="2267F55C" w14:textId="77777777" w:rsidR="00CB4039" w:rsidRPr="00573968" w:rsidRDefault="00CB4039" w:rsidP="00CB4039">
      <w:pPr>
        <w:spacing w:after="0" w:line="240" w:lineRule="auto"/>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t>4.1. Управління закладом освіти здійснюється його Засновником. Безпосереднє керівництво Ліцеєм здійснює його директор, повноваження якого визначаються Законами України «Про освіту», «Про повну загальну середню освіту», цим статутом, трудовим договором.</w:t>
      </w:r>
    </w:p>
    <w:p w14:paraId="093C8432" w14:textId="77777777" w:rsidR="00CB4039" w:rsidRPr="00573968" w:rsidRDefault="00CB4039" w:rsidP="00CB4039">
      <w:pPr>
        <w:spacing w:after="0" w:line="240" w:lineRule="auto"/>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t xml:space="preserve">Директор Ліцею призначається і звільняється з посади рішенням Засновника або уповноваженим органом відділу освіти Магдалинівської селищної ради. Керівник призначається на посаду за результатами конкурсного відбору відповідно до Положення про призначення на посаду та звільнення з посади директорів закладів загальної середньої освіти, дошкільної та позашкільної освіти, що належать до комунальної власності Магдалинівської селищної ради, затвердженого VII сесією VIII скликання </w:t>
      </w:r>
      <w:r w:rsidRPr="00573968">
        <w:rPr>
          <w:rFonts w:ascii="Times New Roman" w:eastAsia="Times New Roman" w:hAnsi="Times New Roman" w:cs="Times New Roman"/>
          <w:sz w:val="24"/>
          <w:szCs w:val="24"/>
          <w:lang w:val="uk-UA" w:eastAsia="ru-RU"/>
        </w:rPr>
        <w:lastRenderedPageBreak/>
        <w:t>Магдалинівської селищної ради 07.05.2021 року. Додаткові кваліфікаційні вимоги до керівника та порядок його обрання (призначення) визначаються цим же документом та наказом відділу освіти.</w:t>
      </w:r>
    </w:p>
    <w:p w14:paraId="71A8275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 Директор Ліцею:</w:t>
      </w:r>
    </w:p>
    <w:p w14:paraId="5AFAF34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6853B23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на посаду та звільняє з посади заступників директора, педагогічних та інших працівників Ліцею, визначає їх функціональні обов’язки;</w:t>
      </w:r>
    </w:p>
    <w:p w14:paraId="6DE82C5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освітній процес;</w:t>
      </w:r>
    </w:p>
    <w:p w14:paraId="7EF9C8F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контроль за виконанням навчальних планів і програм, рівнем досягнень учнів у навчанні;</w:t>
      </w:r>
    </w:p>
    <w:p w14:paraId="4F9F90F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відповідає за якість і ефективність роботи педагогічного колективу;</w:t>
      </w:r>
    </w:p>
    <w:p w14:paraId="3788F02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необхідні умови для участі учнів у позакласній та позашкільній роботі, проведення виховної роботи;</w:t>
      </w:r>
    </w:p>
    <w:p w14:paraId="1B70F5C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дотримання вимог охорони дитинства, санітарно-гігієнічних та протипожежних норм, техніки безпеки;</w:t>
      </w:r>
    </w:p>
    <w:p w14:paraId="5790F02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підтримує ініціативи щодо вдосконалення системи навчання, заохочення творчих пошуків, дослідно-експериментальної роботи педагогів;</w:t>
      </w:r>
    </w:p>
    <w:p w14:paraId="6E5A492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права учасників освітнього процесу на захист їх від будь-яких форм фізичного або психічного насильства;</w:t>
      </w:r>
    </w:p>
    <w:p w14:paraId="18B6665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класних керівників, завідуючих навчальними кабінетами, майстернями, навчально-дослідними ділянками;</w:t>
      </w:r>
    </w:p>
    <w:p w14:paraId="28800DF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контролює організацію харчування і медичного обслуговування;</w:t>
      </w:r>
    </w:p>
    <w:p w14:paraId="53A47CB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контроль за проходженням працівниками у встановлені терміни обов’язкових медичних оглядів і несе за це відповідальність;</w:t>
      </w:r>
    </w:p>
    <w:p w14:paraId="68517D5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розпоряджається в установленому порядку шкільним майном і коштами;</w:t>
      </w:r>
    </w:p>
    <w:p w14:paraId="1941DB3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видає у межах своєї компетенції накази та розпорядження і контролює їх виконання;</w:t>
      </w:r>
    </w:p>
    <w:p w14:paraId="0E842680"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 погодженням із профспілковим комітетом затверджує правила внутрішнього розпорядку, посадові обов’язки працівників Ліцею;</w:t>
      </w:r>
    </w:p>
    <w:p w14:paraId="7EC5BB9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умови для творчого зростання педагогічних працівників, пошуку та застосування ними ефективних форм і методів навчання;</w:t>
      </w:r>
    </w:p>
    <w:p w14:paraId="02BA677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несе відповідальність за свою діяльність перед учнями, батьками, педагогічними працівниками та загальними зборами, засновником;</w:t>
      </w:r>
    </w:p>
    <w:p w14:paraId="441F674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на підставі законодавства обсяг педагогічного навантаження вчителів і затверджує відділом освіти.</w:t>
      </w:r>
    </w:p>
    <w:p w14:paraId="03CA6AC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14:paraId="076F76E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Директор є головою педагогічної ради – постійно діючого дорадчого колегіального органу</w:t>
      </w:r>
    </w:p>
    <w:p w14:paraId="5A30C27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4.3. Педагогічна рада розглядає питання:</w:t>
      </w:r>
    </w:p>
    <w:p w14:paraId="1BA0836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планування роботи, формування стратегії розвитку Ліцею;</w:t>
      </w:r>
    </w:p>
    <w:p w14:paraId="77DDE72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схвалення освітньої програми закладу та оцінювання результативності її виконання;</w:t>
      </w:r>
    </w:p>
    <w:p w14:paraId="16F989C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системи та затвердження процедури внутрішнього забезпечення якості освіти, включаючи систему та механізми академічної доброчесності;</w:t>
      </w:r>
    </w:p>
    <w:p w14:paraId="7E2668C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удосконалення і методичного забезпечення освітнього процесу;</w:t>
      </w:r>
    </w:p>
    <w:p w14:paraId="228EBF4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переведення учнів до наступних класів і їх випуску, видачі документів про відповідний рівень освіти, нагородження за досягнення у навчанні;</w:t>
      </w:r>
    </w:p>
    <w:p w14:paraId="594D2C7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педагогічних працівників, розвитку їхньої творчої ініціативи, впровадження ними досягнень науки і передового педагогічного досвіду;</w:t>
      </w:r>
    </w:p>
    <w:p w14:paraId="00AF75A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морального та матеріального заохочення учнів  та працівників Ліцею;</w:t>
      </w:r>
    </w:p>
    <w:p w14:paraId="66411F6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щодо відповідальності учнів, працівників закладу, інших учасників освітнього процесу за невиконання ними своїх обов’язків;</w:t>
      </w:r>
    </w:p>
    <w:p w14:paraId="6B5F3BF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питання, віднесені Законом України «Про освіту», «Про повну загальну середню освіту» чи цим Статутом до її повноважень.</w:t>
      </w:r>
    </w:p>
    <w:p w14:paraId="3F8C4DD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4.4. Робота педагогічної ради планується в довільній формі відповідно до потреб. Кількість засідань педагогічної ради визначається їх доцільністю, але не може бути менше чотирьох разів на рік.</w:t>
      </w:r>
    </w:p>
    <w:p w14:paraId="04932C8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4.5.Члени педагогічної ради мають право виносити на її розгляд актуальні питання освітнього процесу.</w:t>
      </w:r>
    </w:p>
    <w:p w14:paraId="1D1F7DA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4.6. У Ліцеї можуть створюватися та діяти органи самоврядування:</w:t>
      </w:r>
    </w:p>
    <w:p w14:paraId="5C241DE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працівників Ліцею;</w:t>
      </w:r>
    </w:p>
    <w:p w14:paraId="709BDD2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здобувачів освіти;</w:t>
      </w:r>
    </w:p>
    <w:p w14:paraId="2680819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батьківського самоврядування;</w:t>
      </w:r>
    </w:p>
    <w:p w14:paraId="2AF7E53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органи громадського самоврядування учасників освітнього процесу.</w:t>
      </w:r>
    </w:p>
    <w:p w14:paraId="0320DEF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4.7. Громадське самоврядування в Ліцеї здійснюється на принципах, визначених Законами України «Про освіту», «Про повну загальну середню освіту».</w:t>
      </w:r>
    </w:p>
    <w:p w14:paraId="1F15C8B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4.8. У Ліцеї, відповідно до вимог чинного законодавства України, укладається колективний договір між директором та трудовим колективом.</w:t>
      </w:r>
    </w:p>
    <w:p w14:paraId="21C14C4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4.9. Право на укладання колективного договору від імені власника майна або уповноваженого ним органу надається директору Ліцею, з однієї сторони, та однією або кількома профспілковими чи іншими уповноваженими на представництво трудовим колективом Ліцею органами, обраними і уповноваженими трудовим колективом, з іншої сторони.</w:t>
      </w:r>
    </w:p>
    <w:p w14:paraId="0F97203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4.10. Колективний договір регулює виробничі, трудові та соціально-економічні відносини трудового колективу з керівництвом Ліцею, питання охорони праці, стратегії розвитку закладу.</w:t>
      </w:r>
    </w:p>
    <w:p w14:paraId="33BAFC0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4.11. Вищим органом громадського самоврядування Ліцею є загальні збори колективу, що скликаються не менше одного разу на рік. Рішення приймається простою більшістю голосів присутніх.</w:t>
      </w:r>
    </w:p>
    <w:p w14:paraId="2764490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Делегати загальних зборів з правом вирішального голосу обираються пропорційно від таких трьох категорій:</w:t>
      </w:r>
    </w:p>
    <w:p w14:paraId="4D5358C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працівників Ліцею – зборами трудового колективу;</w:t>
      </w:r>
    </w:p>
    <w:p w14:paraId="1180C69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здобувачів освіти – класними зборами;</w:t>
      </w:r>
    </w:p>
    <w:p w14:paraId="144E9C7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батьків – класними батьківськими зборами.</w:t>
      </w:r>
    </w:p>
    <w:p w14:paraId="26D466E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Кожна категорія обирає по 10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14:paraId="3D7B98A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Право скликати збори мають голова ради Ліцею, учасники зборів, якщо за це висловилось не менше третини їх загальної кількості, директор Ліцею.</w:t>
      </w:r>
    </w:p>
    <w:p w14:paraId="499D4E5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Загальні збори:</w:t>
      </w:r>
    </w:p>
    <w:p w14:paraId="32D30E2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обирають раду Ліцею, її голову, встановлюють термін їх повноважень;</w:t>
      </w:r>
    </w:p>
    <w:p w14:paraId="65D226D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заслуховують звіт директора і голови ради Ліцею розглядають питання навчальної,</w:t>
      </w:r>
    </w:p>
    <w:p w14:paraId="4A28BC9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методичної і фінансово-господарської діяльності Ліцею;</w:t>
      </w:r>
    </w:p>
    <w:p w14:paraId="17D755A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затверджують основні напрями вдосконалення освітнього процесу, розглядають інші найважливіші напрями діяльності Ліцею;</w:t>
      </w:r>
    </w:p>
    <w:p w14:paraId="3AFCCF7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приймають рішення про стимулювання праці керівників та інших педагогічних працівників.</w:t>
      </w:r>
    </w:p>
    <w:p w14:paraId="0FB0CBA0"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4.12. У період між загальними зборами діє рада Ліцею.</w:t>
      </w:r>
    </w:p>
    <w:p w14:paraId="0C806B1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4.13. Метою діяльності ради є:</w:t>
      </w:r>
    </w:p>
    <w:p w14:paraId="3599A43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демократизації і гуманізації освітнього процесу;</w:t>
      </w:r>
    </w:p>
    <w:p w14:paraId="623D3DF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об’єднання зусиль учасників освітнього процесу, громадськості щодо розвитку Ліцею та удосконалення його;</w:t>
      </w:r>
    </w:p>
    <w:p w14:paraId="627F668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позитивного іміджу та демократичного стилю управління;</w:t>
      </w:r>
    </w:p>
    <w:p w14:paraId="4C8E1B0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ролі громадськості у вирішенні питань, пов’язаних з організацією освітнього процесу.</w:t>
      </w:r>
    </w:p>
    <w:p w14:paraId="02B05D7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4.14. Основними завданнями ради є:</w:t>
      </w:r>
    </w:p>
    <w:p w14:paraId="42FDC03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ефективності освітнього процесу у взаємодії з сім’єю, громадськістю, державними та приватними інституціями;</w:t>
      </w:r>
    </w:p>
    <w:p w14:paraId="1BC3199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визначення стратегічних завдань, пріоритетних напрямів розвитку Ліцею, сприяння організаційно-педагогічному забезпеченню освітнього процесу;</w:t>
      </w:r>
    </w:p>
    <w:p w14:paraId="26B9245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належного психологічного клімату в Ліцеї, сприяння духовному, фізичному розвитку учнів та набуття ними соціального досвіду;</w:t>
      </w:r>
    </w:p>
    <w:p w14:paraId="27B34AA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вдосконалення освітнього процесу закладу, творчих пошуків і дослідно-експериментальної роботи педагогів;</w:t>
      </w:r>
    </w:p>
    <w:p w14:paraId="24440C50"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створення належних умов і вдосконалення освітнього процесу;</w:t>
      </w:r>
    </w:p>
    <w:p w14:paraId="6199278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ініціювання дій, що сприяли б неухильному виконанню положень чинного законодавства щодо обов’язковості загальної середньої освіти;</w:t>
      </w:r>
    </w:p>
    <w:p w14:paraId="4B8DAD3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морального та матеріального заохочення учнів, сприяння пошуку, підтримки обдарованих дітей;</w:t>
      </w:r>
    </w:p>
    <w:p w14:paraId="153C2FD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партнерських зв’язків між родинами та Ліцеєм з метою забезпечення єдності освітнього процесу.</w:t>
      </w:r>
    </w:p>
    <w:p w14:paraId="4105134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4.15. До ради обираються пропорційно представники від педагогічного колективу, учнів середньої та старшої ланки, батьків і громадськості. Представництво в раді й загальна її чисельність визначаються загальними зборами Ліцею.</w:t>
      </w:r>
    </w:p>
    <w:p w14:paraId="7AC1EE3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4.16. Рішення про дострокове припинення роботи члена ради з будь-яких причин приймається виключно загальними зборами.</w:t>
      </w:r>
    </w:p>
    <w:p w14:paraId="7CDBFF1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4.17. Рада Ліцею діє на засадах:</w:t>
      </w:r>
    </w:p>
    <w:p w14:paraId="1ED5997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036DB6D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230CF21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42AFF98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7403969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48B4F8B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Рада працює за планом, що затверджується загальними зборами.</w:t>
      </w:r>
    </w:p>
    <w:p w14:paraId="61B5966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Кількість засідань визначається їх доцільністю, але має бути не меншою трьох разів на навчальний рік.</w:t>
      </w:r>
    </w:p>
    <w:p w14:paraId="0E581A8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ради може скликатися її головою або з ініціативи директора Ліцею, а також членами ради.</w:t>
      </w:r>
    </w:p>
    <w:p w14:paraId="64FD90F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приймається простою більшістю голосів за наявності на засіданні не менше двох третин її членів.</w:t>
      </w:r>
    </w:p>
    <w:p w14:paraId="6EAF463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рівної кількості голосів вирішальним є голос голови ради.</w:t>
      </w:r>
    </w:p>
    <w:p w14:paraId="5525C12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що не суперечать чинному законодавству та статуту Ліцею, доводяться в 7-и денний термін до відома педагогічного колективу, учнів, батьків, або осіб, які їх замінюють, та громадськості.</w:t>
      </w:r>
    </w:p>
    <w:p w14:paraId="2470349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незгоди адміністрації Ліцею з рішенням ради створюється узгоджувальна комісія, яка розглядає спірне питання.</w:t>
      </w:r>
    </w:p>
    <w:p w14:paraId="7F9F220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 складу комісії входять представники органів громадського самоврядування, адміністрації, профспілкового комітету, ради трудового колективу.</w:t>
      </w:r>
    </w:p>
    <w:p w14:paraId="16E97330"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4.18. Очолює раду голова, який обирається із складу ради.</w:t>
      </w:r>
    </w:p>
    <w:p w14:paraId="14F4A9A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ради може бути членом педагогічної ради.</w:t>
      </w:r>
    </w:p>
    <w:p w14:paraId="091DC590"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Головою ради не можуть бути директор та його заступники.</w:t>
      </w:r>
    </w:p>
    <w:p w14:paraId="5630E0E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Для вирішення поточних питань рада може створювати постійні або тимчасові комісії з окремих напрямів роботи. Склад комісій і зміст їх роботи визначаються радою.</w:t>
      </w:r>
    </w:p>
    <w:p w14:paraId="2C30011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ради мають право виносити на розгляд усі питання, що стосуються діяльності Ліцею, пов’язаної з організацією освітнього процесу, проведенням оздоровчих та культурно-масових заходів.</w:t>
      </w:r>
    </w:p>
    <w:p w14:paraId="48A691A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4.19. Рада Ліцею:</w:t>
      </w:r>
    </w:p>
    <w:p w14:paraId="392F1D7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виконання рішень загальних зборів;</w:t>
      </w:r>
    </w:p>
    <w:p w14:paraId="5F896D7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пропозиції щодо зміни типу, статусу, профільності навчання, вивчення іноземних мов та мов національних меншин;</w:t>
      </w:r>
    </w:p>
    <w:p w14:paraId="363939E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адміністрацією розглядає і затверджує план роботи Ліцею та здійснює контроль за його виконанням;</w:t>
      </w:r>
    </w:p>
    <w:p w14:paraId="4C6F64A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з адміністрацією здійснює контроль за виконанням Статуту, затверджує режим роботи Ліцею;</w:t>
      </w:r>
    </w:p>
    <w:p w14:paraId="68753FA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сприяє формуванню мережі класів Ліцею, обґрунтовуючи її доцільність в органах виконавчої влади та місцевого самоврядування;</w:t>
      </w:r>
    </w:p>
    <w:p w14:paraId="75187DA0"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приймає рішення спільно з педагогічною радою про представлення до нагородження випускників Ліцею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та похвальними грамотами «За особливі досягнення у вивченні окремих предметів»;</w:t>
      </w:r>
    </w:p>
    <w:p w14:paraId="479862A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із педагогічною радою визначає доцільність вибору навчальних предметів варіативної частини у додатках до освітньої програми, враховуючи можливості, потреби учнів, а також тенденції розвитку регіону, суспільства і держави;</w:t>
      </w:r>
    </w:p>
    <w:p w14:paraId="3C0D8080"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заслуховує звіт голови ради, інформацію директора та його заступників з питань освітнього процесу та фінансово-господарської діяльності;</w:t>
      </w:r>
    </w:p>
    <w:p w14:paraId="6D07948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бере участь у засіданнях атестаційної комісії з метою обговорення питань про присвоєння кваліфікаційних категорій вчителям;</w:t>
      </w:r>
    </w:p>
    <w:p w14:paraId="56DACE3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виносить на розгляд педагогічної ради пропозиції щодо поліпшення організації позакласної та позашкільної роботи з учнями;</w:t>
      </w:r>
    </w:p>
    <w:p w14:paraId="23254070"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виступає ініціатором проведення добродійних акцій;</w:t>
      </w:r>
    </w:p>
    <w:p w14:paraId="6725CE3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на розгляд педагогічної ради та відділу освіти пропозиції щодо морального і матеріального заохочення учасників освітнього процесу;</w:t>
      </w:r>
    </w:p>
    <w:p w14:paraId="306529C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ініціює розгляд кадрових питань та бере участь у їх вирішенні;</w:t>
      </w:r>
    </w:p>
    <w:p w14:paraId="33FFFB80"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14:paraId="7E60394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питання родинного виховання;</w:t>
      </w:r>
    </w:p>
    <w:p w14:paraId="4C8292E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педагогічній освіті батьків;</w:t>
      </w:r>
    </w:p>
    <w:p w14:paraId="484AFC5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поповненню бібліотечного фонду та передплаті періодичних видань;</w:t>
      </w:r>
    </w:p>
    <w:p w14:paraId="7FBF6D9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громадський контроль за харчуванням і медичним обслуговуванням учнів;</w:t>
      </w:r>
    </w:p>
    <w:p w14:paraId="6DDB5D5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звернення учасників освітнього процесу з питань роботи Ліцею;</w:t>
      </w:r>
    </w:p>
    <w:p w14:paraId="1397E03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пропозиції щодо морального і матеріального заохочення учасників освітнього процесу;</w:t>
      </w:r>
    </w:p>
    <w:p w14:paraId="448083B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може створювати постійні або тимчасові комісії з окремих напрямів роботи.</w:t>
      </w:r>
    </w:p>
    <w:p w14:paraId="11496A4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Склад комісій та зміст їх роботи визначаються радою.</w:t>
      </w:r>
    </w:p>
    <w:p w14:paraId="48800AF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4.20. При Ліцеї за рішенням загальних зборів може створюватись і діяти піклувальна рада.</w:t>
      </w:r>
    </w:p>
    <w:p w14:paraId="7331EE1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4.21. Метою діяльності піклувальної ради є забезпечення доступності загальної середньої освіти для всіх громадян, задоволення освітніх потреб особи, залучення широкої громадськості до вирішення проблем навчання.</w:t>
      </w:r>
    </w:p>
    <w:p w14:paraId="5D87B6F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4.22. Основними завданнями піклувальної ради Ліцею є:</w:t>
      </w:r>
    </w:p>
    <w:p w14:paraId="3A829D4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виконанню законодавства України щодо обов’язковості повної загальної середньої освіти;</w:t>
      </w:r>
    </w:p>
    <w:p w14:paraId="3FD9C46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співпраця з органами виконавчої влади, організаціями, підприємствами, установами, закладами освіти, окремими громадянами, спрямована на поліпшення умов учнів;</w:t>
      </w:r>
    </w:p>
    <w:p w14:paraId="2050820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навчально-виробничої, наукової, матеріально-технічної, культурно-спортивної, корекційно-відновної, та лікувально-оздоровчої бази;</w:t>
      </w:r>
    </w:p>
    <w:p w14:paraId="4B9A165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організація змістовного дозвілля та оздоровлення учнів, педагогічних працівників;</w:t>
      </w:r>
    </w:p>
    <w:p w14:paraId="715918B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запобігання дитячій бездоглядності;</w:t>
      </w:r>
    </w:p>
    <w:p w14:paraId="02154AD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працевлаштуванню випускників Ліцею;</w:t>
      </w:r>
    </w:p>
    <w:p w14:paraId="05E5F73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творчої праці педагогічних працівників та учнів.</w:t>
      </w:r>
    </w:p>
    <w:p w14:paraId="62491D1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4.23. Піклувальна рада формується у складі семи осіб з представників місцевих органів виконавчої влади, підприємств, установ, організацій, закладів освіти, окремих громадян, у тому числі іноземних.</w:t>
      </w:r>
    </w:p>
    <w:p w14:paraId="29EF049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обираються на загальних зборах шляхом голосування простою більшістю голосів.</w:t>
      </w:r>
    </w:p>
    <w:p w14:paraId="518F292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працюють на громадських засадах.</w:t>
      </w:r>
    </w:p>
    <w:p w14:paraId="7C2BC93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Не допускається втручання членів піклувальної ради в освітній процес (відвідування уроків тощо) без згоди директора Ліцею.</w:t>
      </w:r>
    </w:p>
    <w:p w14:paraId="36D408D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У випадках, коли хтось із членів піклувальної ради вибуває, на загальних зборах на його місце обирається інша особа.</w:t>
      </w:r>
    </w:p>
    <w:p w14:paraId="7F641EA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4.24. Піклувальна рада діє на засадах:</w:t>
      </w:r>
    </w:p>
    <w:p w14:paraId="3EF90B3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7330244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18EDB0A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самоврядування;</w:t>
      </w:r>
    </w:p>
    <w:p w14:paraId="719FF63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20B5E1F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7CA9B07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14E4B8B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Робота піклувальної ради планується довільно. Кількість засідань визначається їх доцільністю, але, як правило, не менш ніж три рази на рік.</w:t>
      </w:r>
    </w:p>
    <w:p w14:paraId="258F813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Позачергові засідання можуть проводитись також на вимогу третини і більше її членів.</w:t>
      </w:r>
    </w:p>
    <w:p w14:paraId="0D5D56C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піклувальної ради є правомочним, якщо на ньому присутні не менше двох третин її членів.</w:t>
      </w:r>
    </w:p>
    <w:p w14:paraId="50D5E4E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приймається простою більшістю голосів.</w:t>
      </w:r>
    </w:p>
    <w:p w14:paraId="38BC6ED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Піклувальна рада інформує про свою діяльність у доступній формі на зборах, у засобах масової інформації, через спеціальні сайти, стенди тощо.</w:t>
      </w:r>
    </w:p>
    <w:p w14:paraId="2FF58CB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в 7-денний термін доводяться до відома колективу Ліцею, батьків, громадськості, їх виконання організовується членами піклувальної ради.</w:t>
      </w:r>
    </w:p>
    <w:p w14:paraId="7A243B6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4.25. Очолює піклувальну раду голова, який обирається шляхом голосування на її засіданні з числа членів піклувальної ради.</w:t>
      </w:r>
    </w:p>
    <w:p w14:paraId="5B086A2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числа членів піклувальної ради також обираються заступник та секретар.</w:t>
      </w:r>
    </w:p>
    <w:p w14:paraId="6CDC9AB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w:t>
      </w:r>
    </w:p>
    <w:p w14:paraId="6627CAF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скликає і координує роботу піклувальної ради;</w:t>
      </w:r>
    </w:p>
    <w:p w14:paraId="1FA3902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готує і проводить засідання, затверджує рішення піклувальної ради;</w:t>
      </w:r>
    </w:p>
    <w:p w14:paraId="60DDD0C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функції заступника, секретаря та інших членів;</w:t>
      </w:r>
    </w:p>
    <w:p w14:paraId="389F4D5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представляє піклувальну раду в установах, підприємствах та організаціях з питань, віднесених до її повноважень.</w:t>
      </w:r>
    </w:p>
    <w:p w14:paraId="5267D84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 має право делегувати свої повноваження членам піклувальної ради.</w:t>
      </w:r>
    </w:p>
    <w:p w14:paraId="74E1006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4.26. Піклувальна рада має право:</w:t>
      </w:r>
    </w:p>
    <w:p w14:paraId="76DA06E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вносити на розгляд органів виконавчої влади, директора, загальних зборів пропозиції щодо зміцнення матеріально-технічної, навчально-виробничої, наукової, культурно-спортивної, лікувально-оздоровчої бази;</w:t>
      </w:r>
    </w:p>
    <w:p w14:paraId="2547937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залучати додаткові джерела фінансування Ліцею;</w:t>
      </w:r>
    </w:p>
    <w:p w14:paraId="45F174C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стимулювати творчу працю педагогічних працівників, учнів;</w:t>
      </w:r>
    </w:p>
    <w:p w14:paraId="5B19DEB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розгляді звернень громадян з питань, що стосуються роботи Ліцею, з метою сприяння їх вирішенню у встановленому порядку;</w:t>
      </w:r>
    </w:p>
    <w:p w14:paraId="0A8300C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створювати комісії, ініціативні групи, до складу яких входять представники громадськості, педагогічного колективу, батьки або особи, які їх замінюють, представники учнівського самоврядування.</w:t>
      </w:r>
    </w:p>
    <w:p w14:paraId="5EC2BA3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p>
    <w:p w14:paraId="6F6FF3CD" w14:textId="4B8D32B9" w:rsidR="00CB4039" w:rsidRPr="00573968" w:rsidRDefault="00CB4039" w:rsidP="00CB4039">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5. МАТЕРІАЛЬНО-ТЕХНІЧНА БАЗА</w:t>
      </w:r>
    </w:p>
    <w:p w14:paraId="681B9363" w14:textId="02DFBAE1"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5.1. Матеріально-технічна база Ліцею включає будівлі, споруди, землю, комунікації, обладнання інші матеріальні цінності, вартість яких відображено у балансі Ліцею.</w:t>
      </w:r>
    </w:p>
    <w:p w14:paraId="04F2196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5.2. Майно Ліцею належить йому на правах власності, повного господарського відання або оперативного управління відповідно до чинного законодавства, рішення про заснування і Статуту закладу освіти та укладених ним угод.</w:t>
      </w:r>
    </w:p>
    <w:p w14:paraId="56C649F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14:paraId="101104C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5.4. Вилучення основних фондів, оборотних коштів та іншого майна Ліцею проводиться лише у випадках, передбачених чинним законодавством. Збитки, завдані Ліцею внаслідок порушення його майнових прав іншими юридичними та фізичними особами, відшкодовуються відповідно до чинного законодавства.</w:t>
      </w:r>
    </w:p>
    <w:p w14:paraId="77F194B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5.5. Для забезпечення освітнього процесу база Ліцею може складатися із навчальних кабінетів, майстерень, студії робототехніки, а також спортивного, актового залу, </w:t>
      </w:r>
      <w:r w:rsidRPr="00573968">
        <w:rPr>
          <w:rFonts w:ascii="Times New Roman" w:eastAsia="Times New Roman" w:hAnsi="Times New Roman" w:cs="Times New Roman"/>
          <w:color w:val="212121"/>
          <w:sz w:val="24"/>
          <w:szCs w:val="24"/>
          <w:lang w:val="uk-UA" w:eastAsia="ru-RU"/>
        </w:rPr>
        <w:lastRenderedPageBreak/>
        <w:t>медіатеки, бібліотеки, архіву, радіоцентру, медичного, лінгафонного і комп’ютерного кабінетів, їдальні та буфету, приміщення для інженерно-технічного та навчально-допоміжного персоналу, кімнати психологічного розвантаження тощо.</w:t>
      </w:r>
    </w:p>
    <w:p w14:paraId="09E340C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5.6. Навчальний заклад має земельну ділянку, де розміщуються спортивні майданчики, футбольне поле, зона відпочинку, господарські будівлі тощо.</w:t>
      </w:r>
    </w:p>
    <w:p w14:paraId="0878B70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p>
    <w:p w14:paraId="1A133E93" w14:textId="77777777" w:rsidR="00CB4039" w:rsidRPr="00573968" w:rsidRDefault="00CB4039" w:rsidP="00CB4039">
      <w:pPr>
        <w:spacing w:after="0" w:line="240" w:lineRule="auto"/>
        <w:ind w:left="708"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6. ПРОЗОРІСТЬ ТА ІНФОРМАЦІЙНА ВІДКРИТІСТЬ ЛІЦЕЮ</w:t>
      </w:r>
    </w:p>
    <w:p w14:paraId="0E3B6A0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6.1. Ліцей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Ліцею.</w:t>
      </w:r>
    </w:p>
    <w:p w14:paraId="1860892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6.2. Ліцей забезпечує на офіційному веб-сайті закладу відкритий доступ до такої інформації та документів</w:t>
      </w:r>
      <w:r w:rsidRPr="00573968">
        <w:rPr>
          <w:rFonts w:ascii="Times New Roman" w:eastAsia="Times New Roman" w:hAnsi="Times New Roman" w:cs="Times New Roman"/>
          <w:b/>
          <w:bCs/>
          <w:color w:val="212121"/>
          <w:sz w:val="24"/>
          <w:szCs w:val="24"/>
          <w:lang w:val="uk-UA" w:eastAsia="ru-RU"/>
        </w:rPr>
        <w:t>:</w:t>
      </w:r>
    </w:p>
    <w:p w14:paraId="4A7A96D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Статут Ліцею;</w:t>
      </w:r>
    </w:p>
    <w:p w14:paraId="5BFA026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ліцензії на провадження освітньої діяльності;</w:t>
      </w:r>
    </w:p>
    <w:p w14:paraId="213C42F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сертифікати про акредитацію освітніх програм;</w:t>
      </w:r>
    </w:p>
    <w:p w14:paraId="1FE244D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структура та органи управління закладом освіти;</w:t>
      </w:r>
    </w:p>
    <w:p w14:paraId="4676D12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кадровий склад закладу освіти згідно з ліцензійними умовами;</w:t>
      </w:r>
    </w:p>
    <w:p w14:paraId="5742AD1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освітні програми, що реалізуються в закладі освіти, та перелік освітніх компонентів, що передбачені відповідною освітньою програмою;</w:t>
      </w:r>
    </w:p>
    <w:p w14:paraId="33F7491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територія обслуговування, закріплена за Ліцеєм;</w:t>
      </w:r>
    </w:p>
    <w:p w14:paraId="30BBA2E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фактична кількість осіб, які навчаються у Ліцеї;</w:t>
      </w:r>
    </w:p>
    <w:p w14:paraId="2964CCC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мова (мови) освітнього процесу;</w:t>
      </w:r>
    </w:p>
    <w:p w14:paraId="1B1016B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наявність вакантних посад, порядок і умови проведення конкурсу на їх заміщення (у разі його проведення);</w:t>
      </w:r>
    </w:p>
    <w:p w14:paraId="5343C44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матеріально-технічне забезпечення Ліцею (згідно з ліцензійними умовами);</w:t>
      </w:r>
    </w:p>
    <w:p w14:paraId="69CD4C7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результати моніторингу якості освіти;</w:t>
      </w:r>
    </w:p>
    <w:p w14:paraId="03FBD41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річний звіт про діяльність Ліцею;</w:t>
      </w:r>
    </w:p>
    <w:p w14:paraId="6F0536A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правила прийому до закладу освіти;</w:t>
      </w:r>
    </w:p>
    <w:p w14:paraId="360F520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умови доступності закладу освіти для навчання осіб з особливими освітніми потребами;</w:t>
      </w:r>
    </w:p>
    <w:p w14:paraId="04CAC5F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перелік додаткових освітніх та інших послуг, їх вартість, порядок надання та оплати;</w:t>
      </w:r>
    </w:p>
    <w:p w14:paraId="72194C0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інша інформація, що оприлюднюється за рішенням закладу освіти або на вимогу законодавства.</w:t>
      </w:r>
    </w:p>
    <w:p w14:paraId="4F86845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6.3. 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768F77F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p>
    <w:p w14:paraId="78FAE6D8" w14:textId="77777777" w:rsidR="00CB4039" w:rsidRPr="00573968" w:rsidRDefault="00CB4039" w:rsidP="00CB4039">
      <w:pPr>
        <w:spacing w:after="0" w:line="240" w:lineRule="auto"/>
        <w:ind w:left="708"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7. ФІНАНСОВО-ГОСПОДАРСЬКА ДІЯЛЬНІСТЬ</w:t>
      </w:r>
    </w:p>
    <w:p w14:paraId="087C5E9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7.1. Фінансування Ліцею здійснюється відповідно до чинного законодавства.</w:t>
      </w:r>
    </w:p>
    <w:p w14:paraId="2645248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7.2. Фінансово-господарська діяльність Ліцею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14:paraId="459794A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7.3. Джерелами фінансування Ліцею є:</w:t>
      </w:r>
    </w:p>
    <w:p w14:paraId="632DBDC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державного та місцевого бюджетів у розмірі, передбаченому нормативами фінансування повної загальної середньої освіти для забезпечення освітнього процесу в обсязі, визначеними Державними стандартом повної загальної середньої освіти;</w:t>
      </w:r>
    </w:p>
    <w:p w14:paraId="6CD74F1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платних послуг. Засновник Ліцею має право затверджувати перелік платних освітніх та інших послуг, що не увійшли до переліку, затвердженого Кабінетом Міністрів України;</w:t>
      </w:r>
    </w:p>
    <w:p w14:paraId="1B021B9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послуг з організації гарячого харчування учнів;</w:t>
      </w:r>
    </w:p>
    <w:p w14:paraId="3AE961F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26605970"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доходи від створення і реалізації навчальних комп'ютерних програм;</w:t>
      </w:r>
    </w:p>
    <w:p w14:paraId="5953D83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благодійні внески юридичних та фізичних осіб;</w:t>
      </w:r>
    </w:p>
    <w:p w14:paraId="009A3DC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джерела, не заборонені законодавством.</w:t>
      </w:r>
    </w:p>
    <w:p w14:paraId="3840AA9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7.4. Ліцей є неприбутковим закладом.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23DC947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7.5. Забороняється розподіл отриманих доходів (прибутків) або їх частини серед засновників закладу освіти, працівниками (крім оплати їх праці, нарахування єдиного соціального внеску та інших відрахувань), членами органів управління та інших пов’язаних з ними осіб.</w:t>
      </w:r>
    </w:p>
    <w:p w14:paraId="6039182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7.6. Порядок діловодства і бухгалтерського обліку в Ліцеї визначається директором закладу відповідно до законодавства України. За рішенням керівника закладу освіти бухгалтерський облік може здійснюватися самостійно або через централізовану бухгалтерію. У разі самостійного ведення бухгалтерського обліку у Ліцеї утворюється бухгалтерська служба, яка діє відповідно до Закону України «Про бухгалтерський облік та фінансову звітність в Україні», Податкового кодексу України, Положення про бухгалтерську службу закладу освіти, затвердженого директором.</w:t>
      </w:r>
    </w:p>
    <w:p w14:paraId="095FCE4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7.7. Штатний розпис закладу освіти затверджується директором Ліцею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14:paraId="3B7A6D2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7.8. Звітність про діяльність Ліцею встановлюється та проводиться відповідно до законодавства.</w:t>
      </w:r>
    </w:p>
    <w:p w14:paraId="62B9B9A5" w14:textId="77777777" w:rsidR="00CB4039" w:rsidRPr="00573968" w:rsidRDefault="00CB4039" w:rsidP="00CB4039">
      <w:pPr>
        <w:spacing w:after="0" w:line="240" w:lineRule="auto"/>
        <w:jc w:val="both"/>
        <w:rPr>
          <w:rFonts w:ascii="Times New Roman" w:eastAsia="Times New Roman" w:hAnsi="Times New Roman" w:cs="Times New Roman"/>
          <w:b/>
          <w:bCs/>
          <w:color w:val="212121"/>
          <w:sz w:val="24"/>
          <w:szCs w:val="24"/>
          <w:lang w:val="uk-UA" w:eastAsia="ru-RU"/>
        </w:rPr>
      </w:pPr>
    </w:p>
    <w:p w14:paraId="0A13D84B" w14:textId="77777777" w:rsidR="00CB4039" w:rsidRPr="00573968" w:rsidRDefault="00CB4039" w:rsidP="00CB4039">
      <w:pPr>
        <w:spacing w:after="0" w:line="240" w:lineRule="auto"/>
        <w:ind w:left="2124"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8. МІЖНАРОДНА ДІЯЛЬНІСТЬ</w:t>
      </w:r>
    </w:p>
    <w:p w14:paraId="3AC0794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8.1. Ліцей,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04F9417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8.2. Ліцей має право відповідно до чинного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6951D75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8.3. Педагогічні працівники, здобувачі освіти Ліцею мають право брати участь у реалізації міжнародних проектів та програм, учнівських та педагогічних обмінах відповідно до законодавства.</w:t>
      </w:r>
    </w:p>
    <w:p w14:paraId="03BFCFC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p>
    <w:p w14:paraId="709383BF" w14:textId="77777777" w:rsidR="00CB4039" w:rsidRPr="00573968" w:rsidRDefault="00CB4039" w:rsidP="00CB4039">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9. КОНТРОЛЬ ЗА ДІЯЛЬНІСТЮ ЗАКЛАДУ ОСВІТИ</w:t>
      </w:r>
    </w:p>
    <w:p w14:paraId="2E8A9A6F" w14:textId="5C10EAC8" w:rsidR="00CB4039" w:rsidRPr="00573968" w:rsidRDefault="00CB4039" w:rsidP="00CB4039">
      <w:pPr>
        <w:tabs>
          <w:tab w:val="left" w:pos="0"/>
          <w:tab w:val="left" w:pos="567"/>
        </w:tabs>
        <w:spacing w:after="0" w:line="240" w:lineRule="auto"/>
        <w:jc w:val="both"/>
        <w:rPr>
          <w:rFonts w:ascii="Times New Roman" w:hAnsi="Times New Roman" w:cs="Times New Roman"/>
          <w:color w:val="212121"/>
          <w:sz w:val="24"/>
          <w:szCs w:val="24"/>
          <w:lang w:val="uk-UA"/>
        </w:rPr>
      </w:pPr>
      <w:r w:rsidRPr="00573968">
        <w:rPr>
          <w:rFonts w:ascii="Times New Roman" w:eastAsia="Times New Roman" w:hAnsi="Times New Roman" w:cs="Times New Roman"/>
          <w:color w:val="212121"/>
          <w:sz w:val="24"/>
          <w:szCs w:val="24"/>
          <w:lang w:val="uk-UA" w:eastAsia="ru-RU"/>
        </w:rPr>
        <w:t>9.1</w:t>
      </w:r>
      <w:r w:rsidRPr="00573968">
        <w:rPr>
          <w:rStyle w:val="apple-tab-span"/>
          <w:rFonts w:ascii="Arial" w:hAnsi="Arial" w:cs="Arial"/>
          <w:color w:val="000000"/>
          <w:sz w:val="24"/>
          <w:szCs w:val="24"/>
          <w:lang w:val="uk-UA"/>
        </w:rPr>
        <w:tab/>
      </w:r>
      <w:r w:rsidRPr="00573968">
        <w:rPr>
          <w:rStyle w:val="c9dxtc"/>
          <w:rFonts w:ascii="Times New Roman" w:hAnsi="Times New Roman" w:cs="Times New Roman"/>
          <w:color w:val="000000"/>
          <w:sz w:val="24"/>
          <w:szCs w:val="24"/>
          <w:lang w:val="uk-UA"/>
        </w:rPr>
        <w:t>Державний нагляд (контроль) за діяльністю ліцею здійснюється відповідно до вимог законодавства.</w:t>
      </w:r>
    </w:p>
    <w:p w14:paraId="1653549E" w14:textId="77777777" w:rsidR="00CB4039" w:rsidRPr="00573968" w:rsidRDefault="00CB4039" w:rsidP="00CB4039">
      <w:pPr>
        <w:pStyle w:val="zfr3q"/>
        <w:tabs>
          <w:tab w:val="left" w:pos="0"/>
        </w:tabs>
        <w:spacing w:before="0" w:beforeAutospacing="0" w:after="0" w:afterAutospacing="0"/>
        <w:jc w:val="both"/>
        <w:rPr>
          <w:color w:val="212121"/>
          <w:lang w:val="uk-UA"/>
        </w:rPr>
      </w:pPr>
      <w:r w:rsidRPr="00573968">
        <w:rPr>
          <w:rStyle w:val="c9dxtc"/>
          <w:color w:val="000000"/>
          <w:lang w:val="uk-UA"/>
        </w:rPr>
        <w:t>9.2.</w:t>
      </w:r>
      <w:r w:rsidRPr="00573968">
        <w:rPr>
          <w:rStyle w:val="apple-tab-span"/>
          <w:color w:val="000000"/>
          <w:lang w:val="uk-UA"/>
        </w:rPr>
        <w:tab/>
      </w:r>
      <w:r w:rsidRPr="00573968">
        <w:rPr>
          <w:rStyle w:val="c9dxtc"/>
          <w:color w:val="000000"/>
          <w:lang w:val="uk-UA"/>
        </w:rPr>
        <w:t>Інституційний аудит ліцею,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з забезпечення якості освіти.</w:t>
      </w:r>
    </w:p>
    <w:p w14:paraId="15E1DF08" w14:textId="77777777" w:rsidR="00CB4039" w:rsidRPr="00573968" w:rsidRDefault="00CB4039" w:rsidP="00CB4039">
      <w:pPr>
        <w:pStyle w:val="zfr3q"/>
        <w:tabs>
          <w:tab w:val="left" w:pos="0"/>
        </w:tabs>
        <w:spacing w:before="0" w:beforeAutospacing="0" w:after="0" w:afterAutospacing="0"/>
        <w:jc w:val="both"/>
        <w:rPr>
          <w:color w:val="212121"/>
          <w:lang w:val="uk-UA"/>
        </w:rPr>
      </w:pPr>
      <w:r w:rsidRPr="00573968">
        <w:rPr>
          <w:rStyle w:val="c9dxtc"/>
          <w:color w:val="000000"/>
          <w:lang w:val="uk-UA"/>
        </w:rPr>
        <w:t>9.3.</w:t>
      </w:r>
      <w:r w:rsidRPr="00573968">
        <w:rPr>
          <w:rStyle w:val="apple-tab-span"/>
          <w:color w:val="000000"/>
          <w:lang w:val="uk-UA"/>
        </w:rPr>
        <w:tab/>
      </w:r>
      <w:r w:rsidRPr="00573968">
        <w:rPr>
          <w:rStyle w:val="c9dxtc"/>
          <w:color w:val="000000"/>
          <w:lang w:val="uk-UA"/>
        </w:rPr>
        <w:t>Інституційний аудит включає планову перевірку дотримання ліцензійних умов.</w:t>
      </w:r>
    </w:p>
    <w:p w14:paraId="15360123" w14:textId="77777777" w:rsidR="00CB4039" w:rsidRPr="00573968" w:rsidRDefault="00CB4039" w:rsidP="00CB4039">
      <w:pPr>
        <w:pStyle w:val="zfr3q"/>
        <w:tabs>
          <w:tab w:val="left" w:pos="0"/>
        </w:tabs>
        <w:spacing w:before="0" w:beforeAutospacing="0" w:after="0" w:afterAutospacing="0"/>
        <w:jc w:val="both"/>
        <w:rPr>
          <w:color w:val="212121"/>
          <w:lang w:val="uk-UA"/>
        </w:rPr>
      </w:pPr>
      <w:r w:rsidRPr="00573968">
        <w:rPr>
          <w:rStyle w:val="c9dxtc"/>
          <w:color w:val="000000"/>
          <w:lang w:val="uk-UA"/>
        </w:rPr>
        <w:t>9.4.</w:t>
      </w:r>
      <w:r w:rsidRPr="00573968">
        <w:rPr>
          <w:rStyle w:val="apple-tab-span"/>
          <w:color w:val="000000"/>
          <w:lang w:val="uk-UA"/>
        </w:rPr>
        <w:tab/>
      </w:r>
      <w:r w:rsidRPr="00573968">
        <w:rPr>
          <w:rStyle w:val="c9dxtc"/>
          <w:color w:val="000000"/>
          <w:lang w:val="uk-UA"/>
        </w:rPr>
        <w:t>Позаплановий інституційний аудит може бути проведений за ініціативою засновника, директора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14:paraId="53D65D47" w14:textId="77777777" w:rsidR="00CB4039" w:rsidRPr="00573968" w:rsidRDefault="00CB4039" w:rsidP="00CB4039">
      <w:pPr>
        <w:pStyle w:val="zfr3q"/>
        <w:tabs>
          <w:tab w:val="left" w:pos="0"/>
        </w:tabs>
        <w:spacing w:before="0" w:beforeAutospacing="0" w:after="0" w:afterAutospacing="0"/>
        <w:jc w:val="both"/>
        <w:rPr>
          <w:color w:val="212121"/>
          <w:lang w:val="uk-UA"/>
        </w:rPr>
      </w:pPr>
      <w:r w:rsidRPr="00573968">
        <w:rPr>
          <w:rStyle w:val="c9dxtc"/>
          <w:color w:val="000000"/>
          <w:lang w:val="uk-UA"/>
        </w:rPr>
        <w:t>9.5.</w:t>
      </w:r>
      <w:r w:rsidRPr="00573968">
        <w:rPr>
          <w:rStyle w:val="apple-tab-span"/>
          <w:color w:val="000000"/>
          <w:lang w:val="uk-UA"/>
        </w:rPr>
        <w:tab/>
      </w:r>
      <w:r w:rsidRPr="00573968">
        <w:rPr>
          <w:rStyle w:val="c9dxtc"/>
          <w:color w:val="000000"/>
          <w:lang w:val="uk-UA"/>
        </w:rPr>
        <w:t>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14:paraId="61C54428" w14:textId="77777777" w:rsidR="00CB4039" w:rsidRPr="00573968" w:rsidRDefault="00CB4039" w:rsidP="00CB4039">
      <w:pPr>
        <w:pStyle w:val="zfr3q"/>
        <w:tabs>
          <w:tab w:val="left" w:pos="0"/>
        </w:tabs>
        <w:spacing w:before="0" w:beforeAutospacing="0" w:after="0" w:afterAutospacing="0"/>
        <w:jc w:val="both"/>
        <w:rPr>
          <w:color w:val="212121"/>
          <w:lang w:val="uk-UA"/>
        </w:rPr>
      </w:pPr>
      <w:r w:rsidRPr="00573968">
        <w:rPr>
          <w:rStyle w:val="c9dxtc"/>
          <w:color w:val="000000"/>
          <w:lang w:val="uk-UA"/>
        </w:rPr>
        <w:t>9.6.</w:t>
      </w:r>
      <w:r w:rsidRPr="00573968">
        <w:rPr>
          <w:rStyle w:val="apple-tab-span"/>
          <w:color w:val="000000"/>
          <w:lang w:val="uk-UA"/>
        </w:rPr>
        <w:tab/>
      </w:r>
      <w:r w:rsidRPr="00573968">
        <w:rPr>
          <w:rStyle w:val="c9dxtc"/>
          <w:color w:val="000000"/>
          <w:lang w:val="uk-UA"/>
        </w:rPr>
        <w:t>Результати інституційного аудиту оприлюднюються на сайтах закладу освіти, засновника та органу, що здійснював інституційний аудит.</w:t>
      </w:r>
    </w:p>
    <w:p w14:paraId="67D4AACA" w14:textId="77777777" w:rsidR="00CB4039" w:rsidRPr="00573968" w:rsidRDefault="00CB4039" w:rsidP="00CB4039">
      <w:pPr>
        <w:pStyle w:val="zfr3q"/>
        <w:tabs>
          <w:tab w:val="left" w:pos="0"/>
        </w:tabs>
        <w:spacing w:before="0" w:beforeAutospacing="0" w:after="0" w:afterAutospacing="0"/>
        <w:jc w:val="both"/>
        <w:rPr>
          <w:color w:val="212121"/>
          <w:lang w:val="uk-UA"/>
        </w:rPr>
      </w:pPr>
      <w:r w:rsidRPr="00573968">
        <w:rPr>
          <w:rStyle w:val="c9dxtc"/>
          <w:color w:val="000000"/>
          <w:lang w:val="uk-UA"/>
        </w:rPr>
        <w:t>9.7.</w:t>
      </w:r>
      <w:r w:rsidRPr="00573968">
        <w:rPr>
          <w:rStyle w:val="apple-tab-span"/>
          <w:color w:val="000000"/>
          <w:lang w:val="uk-UA"/>
        </w:rPr>
        <w:tab/>
      </w:r>
      <w:r w:rsidRPr="00573968">
        <w:rPr>
          <w:rStyle w:val="c9dxtc"/>
          <w:color w:val="000000"/>
          <w:lang w:val="uk-UA"/>
        </w:rPr>
        <w:t>У випадку, якщо ліцей має чинний сертифікат про громадську акредитацію закладу освіти, він вважається таким, що успішно пройшов інституційний аудит у плановому порядку.</w:t>
      </w:r>
    </w:p>
    <w:p w14:paraId="64A8F5AD" w14:textId="77777777" w:rsidR="00CB4039" w:rsidRPr="00573968" w:rsidRDefault="00CB4039" w:rsidP="00CB4039">
      <w:pPr>
        <w:pStyle w:val="zfr3q"/>
        <w:tabs>
          <w:tab w:val="left" w:pos="0"/>
        </w:tabs>
        <w:spacing w:before="0" w:beforeAutospacing="0" w:after="0" w:afterAutospacing="0"/>
        <w:jc w:val="both"/>
        <w:rPr>
          <w:color w:val="212121"/>
          <w:lang w:val="uk-UA"/>
        </w:rPr>
      </w:pPr>
      <w:r w:rsidRPr="00573968">
        <w:rPr>
          <w:rStyle w:val="c9dxtc"/>
          <w:color w:val="000000"/>
          <w:lang w:val="uk-UA"/>
        </w:rPr>
        <w:lastRenderedPageBreak/>
        <w:t>9.8.</w:t>
      </w:r>
      <w:r w:rsidRPr="00573968">
        <w:rPr>
          <w:rStyle w:val="apple-tab-span"/>
          <w:color w:val="000000"/>
          <w:lang w:val="uk-UA"/>
        </w:rPr>
        <w:tab/>
      </w:r>
      <w:r w:rsidRPr="00573968">
        <w:rPr>
          <w:rStyle w:val="c9dxtc"/>
          <w:color w:val="000000"/>
          <w:lang w:val="uk-UA"/>
        </w:rPr>
        <w:t>Засновник ліцею або уповноважений ним орган:</w:t>
      </w:r>
    </w:p>
    <w:p w14:paraId="40E5D613" w14:textId="77777777" w:rsidR="00CB4039" w:rsidRPr="00573968" w:rsidRDefault="00CB4039" w:rsidP="00CB4039">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дотриманням установчих документів ліцею;</w:t>
      </w:r>
    </w:p>
    <w:p w14:paraId="4C5263C7" w14:textId="77777777" w:rsidR="00CB4039" w:rsidRPr="00573968" w:rsidRDefault="00CB4039" w:rsidP="00CB4039">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фінансово-господарською діяльністю ліцею;</w:t>
      </w:r>
    </w:p>
    <w:p w14:paraId="0FCAB112" w14:textId="100BD879" w:rsidR="00CB4039" w:rsidRDefault="00CB4039" w:rsidP="00CB4039">
      <w:pPr>
        <w:pStyle w:val="zfr3q"/>
        <w:tabs>
          <w:tab w:val="left" w:pos="0"/>
        </w:tabs>
        <w:spacing w:before="0" w:beforeAutospacing="0" w:after="0" w:afterAutospacing="0"/>
        <w:jc w:val="both"/>
        <w:rPr>
          <w:rStyle w:val="c9dxtc"/>
          <w:color w:val="000000"/>
          <w:lang w:val="uk-UA"/>
        </w:rPr>
      </w:pPr>
      <w:r w:rsidRPr="00573968">
        <w:rPr>
          <w:rStyle w:val="c9dxtc"/>
          <w:color w:val="000000"/>
          <w:lang w:val="uk-UA"/>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6DF7C8F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p>
    <w:p w14:paraId="55E5AC3B" w14:textId="75AE67D1" w:rsidR="00CB4039" w:rsidRPr="00573968" w:rsidRDefault="00CB4039" w:rsidP="00CB4039">
      <w:pPr>
        <w:spacing w:after="0" w:line="240" w:lineRule="auto"/>
        <w:ind w:firstLine="708"/>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10. РЕОРГАНІЗАЦІЯ АБО ЛІКВІДАЦІЯ ЗАКЛАДУ ОСВІТИ</w:t>
      </w:r>
    </w:p>
    <w:p w14:paraId="028585F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10.1. Ліквідація та реорганізація (злиття, приєднання, поділ, виділ, перетворення) Ліцею здійснюється за рішенням Магдалинівської селищної  ради у порядку, встановленому чинним законодавством України.</w:t>
      </w:r>
    </w:p>
    <w:p w14:paraId="5770F9F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10.2.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2432838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часу призначення ліквідаційної комісії до неї переходять повноваження щодо управління закладом освіти.</w:t>
      </w:r>
    </w:p>
    <w:p w14:paraId="40EB9F4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10.3. Ліквідаційна комісія оцінює наявне майно Ліцею, виявляє його дебіторів і кредиторів і розраховується з ними, складає ліквідаційний баланс і представляє його засновнику.</w:t>
      </w:r>
    </w:p>
    <w:p w14:paraId="2A49BE6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10.4.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14:paraId="6A1A794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10.5. При реорганізації чи ліквідації Ліцею працівникам, які звільняються, гарантується додержання їх прав та інтересів відповідно до трудового законодавства України.</w:t>
      </w:r>
    </w:p>
    <w:p w14:paraId="14AC001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10.6. У разі припинення діяльності Ліцею, все належне йому майно та кошти передаються іншій неприбутковій організації (правонаступнику), а у разі повної ліквідації передаються до доходу бюджету.</w:t>
      </w:r>
    </w:p>
    <w:p w14:paraId="258C8E5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p>
    <w:p w14:paraId="1C3E19A5" w14:textId="77777777" w:rsidR="00CB4039" w:rsidRPr="00573968" w:rsidRDefault="00CB4039" w:rsidP="00CB4039">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11. ПРИКІНЦЕВІ ПОЛОЖЕННЯ</w:t>
      </w:r>
    </w:p>
    <w:p w14:paraId="32E06B9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11.1. Статут Ліцею затверджується рішенням Магдалинівської селищної ради, та реєструється відповідно до чинного законодавства.</w:t>
      </w:r>
    </w:p>
    <w:p w14:paraId="668D7C5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Зміни до Статуту розробляються директором Ліцею та затверджуються рішенням Магдалинівської селищної ради.</w:t>
      </w:r>
    </w:p>
    <w:p w14:paraId="5CE7FDA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У всьому, що не врегульовано цим Статутом, учасники освітнього процесу керуються чинним законодавством України.</w:t>
      </w:r>
    </w:p>
    <w:p w14:paraId="4AFBE183" w14:textId="77777777" w:rsidR="00CB4039" w:rsidRPr="00573968" w:rsidRDefault="00CB4039" w:rsidP="00CB4039">
      <w:pPr>
        <w:spacing w:after="0" w:line="240" w:lineRule="auto"/>
        <w:jc w:val="both"/>
        <w:rPr>
          <w:rFonts w:ascii="Times New Roman" w:hAnsi="Times New Roman" w:cs="Times New Roman"/>
          <w:b/>
          <w:sz w:val="24"/>
          <w:szCs w:val="24"/>
          <w:lang w:val="uk-UA"/>
        </w:rPr>
      </w:pPr>
    </w:p>
    <w:p w14:paraId="68DDB786" w14:textId="77777777" w:rsidR="002114CC" w:rsidRDefault="002114CC" w:rsidP="00CB4039">
      <w:pPr>
        <w:spacing w:after="0" w:line="240" w:lineRule="auto"/>
        <w:jc w:val="both"/>
        <w:rPr>
          <w:rFonts w:ascii="Times New Roman" w:hAnsi="Times New Roman" w:cs="Times New Roman"/>
          <w:b/>
          <w:sz w:val="24"/>
          <w:szCs w:val="24"/>
          <w:lang w:val="uk-UA"/>
        </w:rPr>
      </w:pPr>
    </w:p>
    <w:p w14:paraId="3C074E9C" w14:textId="77777777" w:rsidR="00CB4039" w:rsidRPr="00573968" w:rsidRDefault="00CB4039" w:rsidP="00CB4039">
      <w:pPr>
        <w:spacing w:after="0" w:line="240" w:lineRule="auto"/>
        <w:jc w:val="both"/>
        <w:rPr>
          <w:rFonts w:ascii="Times New Roman" w:hAnsi="Times New Roman" w:cs="Times New Roman"/>
          <w:b/>
          <w:sz w:val="24"/>
          <w:szCs w:val="24"/>
          <w:lang w:val="uk-UA"/>
        </w:rPr>
      </w:pPr>
      <w:r w:rsidRPr="00573968">
        <w:rPr>
          <w:rFonts w:ascii="Times New Roman" w:hAnsi="Times New Roman" w:cs="Times New Roman"/>
          <w:b/>
          <w:sz w:val="24"/>
          <w:szCs w:val="24"/>
          <w:lang w:val="uk-UA"/>
        </w:rPr>
        <w:t xml:space="preserve">Магдалинівський </w:t>
      </w:r>
    </w:p>
    <w:p w14:paraId="38AA6C18" w14:textId="1CD6725D" w:rsidR="00CB4039" w:rsidRPr="002114CC" w:rsidRDefault="00CB4039" w:rsidP="002114CC">
      <w:pPr>
        <w:spacing w:after="0" w:line="240" w:lineRule="auto"/>
        <w:rPr>
          <w:sz w:val="24"/>
          <w:szCs w:val="24"/>
          <w:lang w:val="uk-UA"/>
        </w:rPr>
      </w:pPr>
      <w:r w:rsidRPr="00573968">
        <w:rPr>
          <w:rFonts w:ascii="Times New Roman" w:hAnsi="Times New Roman" w:cs="Times New Roman"/>
          <w:b/>
          <w:sz w:val="24"/>
          <w:szCs w:val="24"/>
          <w:lang w:val="uk-UA"/>
        </w:rPr>
        <w:t>селищний голова</w:t>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t xml:space="preserve">                           Володимир ДРОБІТЬКО</w:t>
      </w:r>
      <w:bookmarkStart w:id="6" w:name="_GoBack"/>
      <w:bookmarkEnd w:id="3"/>
      <w:bookmarkEnd w:id="4"/>
      <w:bookmarkEnd w:id="5"/>
      <w:bookmarkEnd w:id="6"/>
    </w:p>
    <w:sectPr w:rsidR="00CB4039" w:rsidRPr="002114CC" w:rsidSect="002114CC">
      <w:footerReference w:type="default" r:id="rId7"/>
      <w:pgSz w:w="11906" w:h="16838"/>
      <w:pgMar w:top="567" w:right="850" w:bottom="709" w:left="1701" w:header="708" w:footer="2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6EF7EE" w14:textId="77777777" w:rsidR="00E718B5" w:rsidRDefault="00E718B5" w:rsidP="00AB1ECE">
      <w:pPr>
        <w:spacing w:after="0" w:line="240" w:lineRule="auto"/>
      </w:pPr>
      <w:r>
        <w:separator/>
      </w:r>
    </w:p>
  </w:endnote>
  <w:endnote w:type="continuationSeparator" w:id="0">
    <w:p w14:paraId="1D68D514" w14:textId="77777777" w:rsidR="00E718B5" w:rsidRDefault="00E718B5" w:rsidP="00AB1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4727178"/>
      <w:docPartObj>
        <w:docPartGallery w:val="Page Numbers (Bottom of Page)"/>
        <w:docPartUnique/>
      </w:docPartObj>
    </w:sdtPr>
    <w:sdtEndPr/>
    <w:sdtContent>
      <w:p w14:paraId="5A7E12BF" w14:textId="2F59FA22" w:rsidR="00AB1ECE" w:rsidRDefault="00AB1ECE">
        <w:pPr>
          <w:pStyle w:val="a7"/>
          <w:jc w:val="right"/>
        </w:pPr>
        <w:r>
          <w:fldChar w:fldCharType="begin"/>
        </w:r>
        <w:r>
          <w:instrText>PAGE   \* MERGEFORMAT</w:instrText>
        </w:r>
        <w:r>
          <w:fldChar w:fldCharType="separate"/>
        </w:r>
        <w:r w:rsidR="002114CC">
          <w:rPr>
            <w:noProof/>
          </w:rPr>
          <w:t>3</w:t>
        </w:r>
        <w:r>
          <w:fldChar w:fldCharType="end"/>
        </w:r>
      </w:p>
    </w:sdtContent>
  </w:sdt>
  <w:p w14:paraId="5B40804A" w14:textId="77777777" w:rsidR="00AB1ECE" w:rsidRDefault="00AB1EC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6935A7" w14:textId="77777777" w:rsidR="00E718B5" w:rsidRDefault="00E718B5" w:rsidP="00AB1ECE">
      <w:pPr>
        <w:spacing w:after="0" w:line="240" w:lineRule="auto"/>
      </w:pPr>
      <w:r>
        <w:separator/>
      </w:r>
    </w:p>
  </w:footnote>
  <w:footnote w:type="continuationSeparator" w:id="0">
    <w:p w14:paraId="730A9887" w14:textId="77777777" w:rsidR="00E718B5" w:rsidRDefault="00E718B5" w:rsidP="00AB1E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1CA"/>
    <w:rsid w:val="000578A0"/>
    <w:rsid w:val="000E6E8E"/>
    <w:rsid w:val="001247F3"/>
    <w:rsid w:val="002114CC"/>
    <w:rsid w:val="00302644"/>
    <w:rsid w:val="00316B2D"/>
    <w:rsid w:val="0040402B"/>
    <w:rsid w:val="00460C90"/>
    <w:rsid w:val="0049349D"/>
    <w:rsid w:val="004F34DE"/>
    <w:rsid w:val="005661FE"/>
    <w:rsid w:val="006D3A24"/>
    <w:rsid w:val="0071701B"/>
    <w:rsid w:val="00AB1ECE"/>
    <w:rsid w:val="00AF573F"/>
    <w:rsid w:val="00BC03E0"/>
    <w:rsid w:val="00CB4039"/>
    <w:rsid w:val="00CF4A7D"/>
    <w:rsid w:val="00E718B5"/>
    <w:rsid w:val="00EA41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96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41C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0C9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60C90"/>
    <w:rPr>
      <w:rFonts w:ascii="Segoe UI" w:hAnsi="Segoe UI" w:cs="Segoe UI"/>
      <w:sz w:val="18"/>
      <w:szCs w:val="18"/>
    </w:rPr>
  </w:style>
  <w:style w:type="paragraph" w:styleId="a5">
    <w:name w:val="header"/>
    <w:basedOn w:val="a"/>
    <w:link w:val="a6"/>
    <w:uiPriority w:val="99"/>
    <w:unhideWhenUsed/>
    <w:rsid w:val="00AB1EC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B1ECE"/>
  </w:style>
  <w:style w:type="paragraph" w:styleId="a7">
    <w:name w:val="footer"/>
    <w:basedOn w:val="a"/>
    <w:link w:val="a8"/>
    <w:uiPriority w:val="99"/>
    <w:unhideWhenUsed/>
    <w:rsid w:val="00AB1EC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B1ECE"/>
  </w:style>
  <w:style w:type="paragraph" w:customStyle="1" w:styleId="zfr3q">
    <w:name w:val="zfr3q"/>
    <w:basedOn w:val="a"/>
    <w:rsid w:val="00CB4039"/>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CB4039"/>
  </w:style>
  <w:style w:type="character" w:customStyle="1" w:styleId="apple-tab-span">
    <w:name w:val="apple-tab-span"/>
    <w:basedOn w:val="a0"/>
    <w:rsid w:val="00CB40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41C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0C9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60C90"/>
    <w:rPr>
      <w:rFonts w:ascii="Segoe UI" w:hAnsi="Segoe UI" w:cs="Segoe UI"/>
      <w:sz w:val="18"/>
      <w:szCs w:val="18"/>
    </w:rPr>
  </w:style>
  <w:style w:type="paragraph" w:styleId="a5">
    <w:name w:val="header"/>
    <w:basedOn w:val="a"/>
    <w:link w:val="a6"/>
    <w:uiPriority w:val="99"/>
    <w:unhideWhenUsed/>
    <w:rsid w:val="00AB1EC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B1ECE"/>
  </w:style>
  <w:style w:type="paragraph" w:styleId="a7">
    <w:name w:val="footer"/>
    <w:basedOn w:val="a"/>
    <w:link w:val="a8"/>
    <w:uiPriority w:val="99"/>
    <w:unhideWhenUsed/>
    <w:rsid w:val="00AB1EC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B1ECE"/>
  </w:style>
  <w:style w:type="paragraph" w:customStyle="1" w:styleId="zfr3q">
    <w:name w:val="zfr3q"/>
    <w:basedOn w:val="a"/>
    <w:rsid w:val="00CB4039"/>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CB4039"/>
  </w:style>
  <w:style w:type="character" w:customStyle="1" w:styleId="apple-tab-span">
    <w:name w:val="apple-tab-span"/>
    <w:basedOn w:val="a0"/>
    <w:rsid w:val="00CB40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7643</Words>
  <Characters>43571</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3</cp:revision>
  <cp:lastPrinted>2024-11-18T13:04:00Z</cp:lastPrinted>
  <dcterms:created xsi:type="dcterms:W3CDTF">2024-11-18T13:05:00Z</dcterms:created>
  <dcterms:modified xsi:type="dcterms:W3CDTF">2024-12-09T09:10:00Z</dcterms:modified>
</cp:coreProperties>
</file>