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C4" w:rsidRPr="00CD06C4" w:rsidRDefault="00CD06C4" w:rsidP="00CD06C4">
      <w:pPr>
        <w:shd w:val="clear" w:color="auto" w:fill="FFFFFF"/>
        <w:jc w:val="center"/>
        <w:textAlignment w:val="baseline"/>
        <w:rPr>
          <w:b/>
          <w:sz w:val="28"/>
          <w:szCs w:val="28"/>
          <w:lang w:val="uk-UA" w:eastAsia="en-US"/>
        </w:rPr>
      </w:pPr>
      <w:r w:rsidRPr="00CD06C4">
        <w:rPr>
          <w:b/>
          <w:noProof/>
          <w:sz w:val="28"/>
          <w:szCs w:val="28"/>
        </w:rPr>
        <w:drawing>
          <wp:inline distT="0" distB="0" distL="0" distR="0" wp14:anchorId="6ECDAA4F" wp14:editId="630B808C">
            <wp:extent cx="438150" cy="619125"/>
            <wp:effectExtent l="0" t="0" r="0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6C4" w:rsidRPr="00CD06C4" w:rsidRDefault="00CD06C4" w:rsidP="00CD06C4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 w:rsidRPr="00CD06C4">
        <w:rPr>
          <w:b/>
          <w:sz w:val="28"/>
          <w:szCs w:val="28"/>
          <w:lang w:val="uk-UA" w:eastAsia="en-US"/>
        </w:rPr>
        <w:t xml:space="preserve">МАГДАЛИНІВСЬКА  СЕЛИЩНА РАДА </w:t>
      </w:r>
      <w:r w:rsidRPr="00CD06C4">
        <w:rPr>
          <w:b/>
          <w:sz w:val="28"/>
          <w:szCs w:val="28"/>
          <w:lang w:val="uk-UA" w:eastAsia="en-US"/>
        </w:rPr>
        <w:br/>
        <w:t>САМАРІВСЬКОГО РАЙОНУ ДНІПРОПЕТРОВСЬКОЇ  ОБЛАСТІ</w:t>
      </w:r>
    </w:p>
    <w:p w:rsidR="00CD06C4" w:rsidRPr="00CD06C4" w:rsidRDefault="00CD06C4" w:rsidP="00CD06C4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 w:rsidRPr="00CD06C4">
        <w:rPr>
          <w:b/>
          <w:sz w:val="28"/>
          <w:szCs w:val="28"/>
          <w:lang w:val="uk-UA" w:eastAsia="en-US"/>
        </w:rPr>
        <w:t>СОРОК ВОСЬМА СЕСІЯ ВОСЬМЕ СКЛИКАННЯ</w:t>
      </w:r>
    </w:p>
    <w:p w:rsidR="00CD06C4" w:rsidRDefault="00CD06C4" w:rsidP="00CD06C4">
      <w:pPr>
        <w:spacing w:line="276" w:lineRule="auto"/>
        <w:jc w:val="center"/>
        <w:rPr>
          <w:b/>
          <w:sz w:val="28"/>
          <w:szCs w:val="28"/>
          <w:lang w:val="uk-UA" w:eastAsia="en-US"/>
        </w:rPr>
      </w:pPr>
      <w:r w:rsidRPr="00CD06C4">
        <w:rPr>
          <w:b/>
          <w:sz w:val="28"/>
          <w:szCs w:val="28"/>
          <w:lang w:val="uk-UA" w:eastAsia="en-US"/>
        </w:rPr>
        <w:t>РІШЕННЯ</w:t>
      </w:r>
    </w:p>
    <w:p w:rsidR="00CD06C4" w:rsidRPr="00CD06C4" w:rsidRDefault="00CD06C4" w:rsidP="00CD06C4">
      <w:pPr>
        <w:spacing w:line="276" w:lineRule="auto"/>
        <w:jc w:val="center"/>
        <w:rPr>
          <w:b/>
          <w:sz w:val="12"/>
          <w:szCs w:val="12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EA42A5" w:rsidRPr="00CD06C4" w:rsidTr="00CD06C4">
        <w:trPr>
          <w:trHeight w:val="858"/>
        </w:trPr>
        <w:tc>
          <w:tcPr>
            <w:tcW w:w="6912" w:type="dxa"/>
          </w:tcPr>
          <w:p w:rsidR="00EA42A5" w:rsidRPr="00CD06C4" w:rsidRDefault="00EA42A5" w:rsidP="00BD56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CD06C4">
              <w:rPr>
                <w:bCs/>
                <w:sz w:val="28"/>
                <w:szCs w:val="28"/>
                <w:lang w:val="uk-UA"/>
              </w:rPr>
              <w:t xml:space="preserve">Про затвердження Програми з локалізації та ліквідації амброзії полинолистої та інших карантинних рослин </w:t>
            </w:r>
            <w:r w:rsidR="00EA04A3" w:rsidRPr="00CD06C4">
              <w:rPr>
                <w:bCs/>
                <w:sz w:val="28"/>
                <w:szCs w:val="28"/>
                <w:lang w:val="uk-UA"/>
              </w:rPr>
              <w:t>на землях комунальної</w:t>
            </w:r>
            <w:r w:rsidRPr="00CD06C4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4419" w:rsidRPr="00CD06C4">
              <w:rPr>
                <w:bCs/>
                <w:sz w:val="28"/>
                <w:szCs w:val="28"/>
                <w:lang w:val="uk-UA"/>
              </w:rPr>
              <w:t xml:space="preserve">власності </w:t>
            </w:r>
            <w:r w:rsidRPr="00CD06C4">
              <w:rPr>
                <w:bCs/>
                <w:sz w:val="28"/>
                <w:szCs w:val="28"/>
                <w:lang w:val="uk-UA"/>
              </w:rPr>
              <w:t xml:space="preserve">Магдалинівської селищної </w:t>
            </w:r>
            <w:r w:rsidR="0072661F" w:rsidRPr="00CD06C4">
              <w:rPr>
                <w:bCs/>
                <w:sz w:val="28"/>
                <w:szCs w:val="28"/>
                <w:lang w:val="uk-UA"/>
              </w:rPr>
              <w:t>територіальної громади</w:t>
            </w:r>
            <w:r w:rsidRPr="00CD06C4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D06C4">
              <w:rPr>
                <w:bCs/>
                <w:iCs/>
                <w:sz w:val="28"/>
                <w:szCs w:val="28"/>
                <w:lang w:val="uk-UA"/>
              </w:rPr>
              <w:t xml:space="preserve">Самарівського району Дніпропетровської області </w:t>
            </w:r>
            <w:r w:rsidRPr="00CD06C4">
              <w:rPr>
                <w:bCs/>
                <w:sz w:val="28"/>
                <w:szCs w:val="28"/>
                <w:lang w:val="uk-UA"/>
              </w:rPr>
              <w:t>на 2025-2027 роки</w:t>
            </w:r>
          </w:p>
          <w:p w:rsidR="00EA42A5" w:rsidRPr="00CD06C4" w:rsidRDefault="00EA42A5" w:rsidP="00BD56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EA42A5" w:rsidRPr="00CD06C4" w:rsidRDefault="00EA42A5" w:rsidP="00EA42A5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  <w:r w:rsidRPr="00CD06C4">
        <w:rPr>
          <w:bCs/>
          <w:sz w:val="28"/>
          <w:szCs w:val="28"/>
          <w:lang w:val="uk-UA"/>
        </w:rPr>
        <w:t xml:space="preserve">Керуючись Законами України «Про місцеве самоврядування в Україні», </w:t>
      </w:r>
      <w:r w:rsidRPr="00CD06C4">
        <w:rPr>
          <w:sz w:val="28"/>
          <w:szCs w:val="28"/>
          <w:lang w:val="uk-UA"/>
        </w:rPr>
        <w:t xml:space="preserve">«Про благоустрій населених пунктів», </w:t>
      </w:r>
      <w:r w:rsidR="00112509" w:rsidRPr="00CD06C4">
        <w:rPr>
          <w:sz w:val="28"/>
          <w:szCs w:val="28"/>
          <w:lang w:val="uk-UA"/>
        </w:rPr>
        <w:t xml:space="preserve">«Про систему громадського здоров’я», </w:t>
      </w:r>
      <w:r w:rsidR="00CD06C4">
        <w:rPr>
          <w:sz w:val="28"/>
          <w:szCs w:val="28"/>
          <w:lang w:val="uk-UA"/>
        </w:rPr>
        <w:t xml:space="preserve">на підставі службової записки начальника відділу земельних відносин та екологічних питань Тамара МАРЧЕНКО від 06 лютого 2025 року за вх. № 05-13-1140/0/1-25, </w:t>
      </w:r>
      <w:r w:rsidRPr="00CD06C4">
        <w:rPr>
          <w:sz w:val="28"/>
          <w:szCs w:val="28"/>
          <w:lang w:val="uk-UA"/>
        </w:rPr>
        <w:t>враховуючи рішенн</w:t>
      </w:r>
      <w:r w:rsidR="00CD06C4">
        <w:rPr>
          <w:sz w:val="28"/>
          <w:szCs w:val="28"/>
          <w:lang w:val="uk-UA"/>
        </w:rPr>
        <w:t xml:space="preserve">я виконавчого комітету від 18 лютого 2025 року № 1715 </w:t>
      </w:r>
      <w:r w:rsidRPr="00CD06C4">
        <w:rPr>
          <w:sz w:val="28"/>
          <w:szCs w:val="28"/>
          <w:lang w:val="uk-UA"/>
        </w:rPr>
        <w:t>«</w:t>
      </w:r>
      <w:r w:rsidR="00434419" w:rsidRPr="00CD06C4">
        <w:rPr>
          <w:bCs/>
          <w:sz w:val="28"/>
          <w:szCs w:val="28"/>
          <w:lang w:val="uk-UA"/>
        </w:rPr>
        <w:t xml:space="preserve">Про схвалення проекту рішення Програми з локалізації та ліквідації амброзії полинолистої та інших карантинних рослин на землях комунальної власності Магдалинівської селищної територіальної громади </w:t>
      </w:r>
      <w:r w:rsidR="00434419" w:rsidRPr="00CD06C4">
        <w:rPr>
          <w:bCs/>
          <w:iCs/>
          <w:sz w:val="28"/>
          <w:szCs w:val="28"/>
          <w:lang w:val="uk-UA"/>
        </w:rPr>
        <w:t xml:space="preserve">Самарівського району Дніпропетровської області </w:t>
      </w:r>
      <w:r w:rsidR="00434419" w:rsidRPr="00CD06C4">
        <w:rPr>
          <w:bCs/>
          <w:sz w:val="28"/>
          <w:szCs w:val="28"/>
          <w:lang w:val="uk-UA"/>
        </w:rPr>
        <w:t>на 2025-2027 роки</w:t>
      </w:r>
      <w:r w:rsidRPr="00CD06C4">
        <w:rPr>
          <w:bCs/>
          <w:sz w:val="28"/>
          <w:szCs w:val="28"/>
          <w:lang w:val="uk-UA"/>
        </w:rPr>
        <w:t xml:space="preserve">, рекомендації </w:t>
      </w:r>
      <w:r w:rsidRPr="00CD06C4">
        <w:rPr>
          <w:sz w:val="28"/>
          <w:szCs w:val="28"/>
          <w:lang w:val="uk-UA"/>
        </w:rPr>
        <w:t>постійної комісії з питань агропромислового комплексу, земельних відносин, екології, охорони навколишнього середовища та надзвичайних ситуацій,</w:t>
      </w:r>
      <w:r w:rsidR="00B22B3A" w:rsidRPr="00CD06C4">
        <w:rPr>
          <w:sz w:val="28"/>
          <w:szCs w:val="28"/>
          <w:lang w:val="uk-UA"/>
        </w:rPr>
        <w:t xml:space="preserve"> </w:t>
      </w:r>
      <w:r w:rsidRPr="00CD06C4">
        <w:rPr>
          <w:b/>
          <w:sz w:val="28"/>
          <w:szCs w:val="28"/>
          <w:lang w:val="uk-UA"/>
        </w:rPr>
        <w:t>Магдалинівська селищна рада</w:t>
      </w:r>
    </w:p>
    <w:p w:rsidR="00EA42A5" w:rsidRPr="00CD06C4" w:rsidRDefault="00EA42A5" w:rsidP="00EA42A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EA42A5" w:rsidRPr="00CD06C4" w:rsidRDefault="00CD06C4" w:rsidP="00EA42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D06C4">
        <w:rPr>
          <w:b/>
          <w:bCs/>
          <w:sz w:val="28"/>
          <w:szCs w:val="28"/>
          <w:lang w:val="uk-UA"/>
        </w:rPr>
        <w:t>ВИРІШИЛ</w:t>
      </w:r>
      <w:r w:rsidR="00EA42A5" w:rsidRPr="00CD06C4">
        <w:rPr>
          <w:b/>
          <w:bCs/>
          <w:sz w:val="28"/>
          <w:szCs w:val="28"/>
          <w:lang w:val="uk-UA"/>
        </w:rPr>
        <w:t>А:</w:t>
      </w:r>
    </w:p>
    <w:p w:rsidR="00EA42A5" w:rsidRPr="00CD06C4" w:rsidRDefault="00EA42A5" w:rsidP="00EA42A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EA42A5" w:rsidRPr="00CD06C4" w:rsidRDefault="00EA42A5" w:rsidP="0072661F">
      <w:pPr>
        <w:pStyle w:val="aa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t xml:space="preserve">Затвердити Програму з локалізації та ліквідації амброзії полинолистої та інших карантинних рослин </w:t>
      </w:r>
      <w:r w:rsidR="0072661F" w:rsidRPr="00CD06C4">
        <w:rPr>
          <w:rFonts w:ascii="Times New Roman" w:hAnsi="Times New Roman"/>
          <w:sz w:val="28"/>
          <w:szCs w:val="28"/>
        </w:rPr>
        <w:t xml:space="preserve">на землях комунальної </w:t>
      </w:r>
      <w:r w:rsidR="00434419" w:rsidRPr="00CD06C4">
        <w:rPr>
          <w:rFonts w:ascii="Times New Roman" w:hAnsi="Times New Roman"/>
          <w:sz w:val="28"/>
          <w:szCs w:val="28"/>
        </w:rPr>
        <w:t xml:space="preserve">власності </w:t>
      </w:r>
      <w:r w:rsidR="0072661F" w:rsidRPr="00CD06C4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Самарівського району Дніпропетровської області на 2025-2027 роки </w:t>
      </w:r>
      <w:r w:rsidR="001A598E" w:rsidRPr="00CD06C4">
        <w:rPr>
          <w:rFonts w:ascii="Times New Roman" w:hAnsi="Times New Roman"/>
          <w:sz w:val="28"/>
          <w:szCs w:val="28"/>
        </w:rPr>
        <w:t>(додається)</w:t>
      </w:r>
      <w:r w:rsidR="001B544A" w:rsidRPr="00CD06C4">
        <w:rPr>
          <w:rFonts w:ascii="Times New Roman" w:hAnsi="Times New Roman"/>
          <w:sz w:val="28"/>
          <w:szCs w:val="28"/>
        </w:rPr>
        <w:t>.</w:t>
      </w:r>
    </w:p>
    <w:p w:rsidR="00EA42A5" w:rsidRPr="00CD06C4" w:rsidRDefault="00EA42A5" w:rsidP="0072661F">
      <w:pPr>
        <w:pStyle w:val="aa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t xml:space="preserve">Затвердити напрями діяльності і заходи з реалізації заходів з локалізації та ліквідації амброзії полинолистої та інших карантинних рослин </w:t>
      </w:r>
      <w:r w:rsidR="0072661F" w:rsidRPr="00CD06C4">
        <w:rPr>
          <w:rFonts w:ascii="Times New Roman" w:hAnsi="Times New Roman"/>
          <w:sz w:val="28"/>
          <w:szCs w:val="28"/>
        </w:rPr>
        <w:t xml:space="preserve">на землях комунальної </w:t>
      </w:r>
      <w:r w:rsidR="001B544A" w:rsidRPr="00CD06C4">
        <w:rPr>
          <w:rFonts w:ascii="Times New Roman" w:hAnsi="Times New Roman"/>
          <w:sz w:val="28"/>
          <w:szCs w:val="28"/>
        </w:rPr>
        <w:t xml:space="preserve">власності </w:t>
      </w:r>
      <w:r w:rsidR="0072661F" w:rsidRPr="00CD06C4">
        <w:rPr>
          <w:rFonts w:ascii="Times New Roman" w:hAnsi="Times New Roman"/>
          <w:sz w:val="28"/>
          <w:szCs w:val="28"/>
        </w:rPr>
        <w:t>Магдалинівської селищної територіальної громади Самарівського району Дніпропетровської області на 2025-2027 роки</w:t>
      </w:r>
      <w:r w:rsidR="00CD06C4">
        <w:rPr>
          <w:rFonts w:ascii="Times New Roman" w:hAnsi="Times New Roman"/>
          <w:sz w:val="28"/>
          <w:szCs w:val="28"/>
        </w:rPr>
        <w:t xml:space="preserve"> (додається</w:t>
      </w:r>
      <w:r w:rsidR="001A598E" w:rsidRPr="00CD06C4">
        <w:rPr>
          <w:rFonts w:ascii="Times New Roman" w:hAnsi="Times New Roman"/>
          <w:sz w:val="28"/>
          <w:szCs w:val="28"/>
        </w:rPr>
        <w:t>)</w:t>
      </w:r>
    </w:p>
    <w:p w:rsidR="00EA42A5" w:rsidRPr="00CD06C4" w:rsidRDefault="00B43944" w:rsidP="0072661F">
      <w:pPr>
        <w:pStyle w:val="a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t>Контроль</w:t>
      </w:r>
      <w:r w:rsidR="00EA42A5" w:rsidRPr="00CD06C4">
        <w:rPr>
          <w:rFonts w:ascii="Times New Roman" w:hAnsi="Times New Roman"/>
          <w:sz w:val="28"/>
          <w:szCs w:val="28"/>
        </w:rPr>
        <w:t xml:space="preserve"> за виконанням даного рішення покласти на постійну комісію з питань агропромислового комплексу, земельних відносин, екології, охорони навколишнього середовища та надзвичайних ситуацій. </w:t>
      </w:r>
    </w:p>
    <w:p w:rsidR="002C170F" w:rsidRPr="00CD06C4" w:rsidRDefault="002C170F" w:rsidP="003D2125">
      <w:pPr>
        <w:pStyle w:val="ad"/>
        <w:tabs>
          <w:tab w:val="left" w:pos="4536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D2125" w:rsidRPr="00CD06C4" w:rsidRDefault="003D2125" w:rsidP="003D2125">
      <w:pPr>
        <w:pStyle w:val="ad"/>
        <w:tabs>
          <w:tab w:val="left" w:pos="453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CD06C4">
        <w:rPr>
          <w:rFonts w:ascii="Times New Roman" w:hAnsi="Times New Roman"/>
          <w:sz w:val="28"/>
          <w:szCs w:val="28"/>
          <w:lang w:eastAsia="en-US"/>
        </w:rPr>
        <w:t>Магдалинівський</w:t>
      </w:r>
    </w:p>
    <w:p w:rsidR="003D2125" w:rsidRDefault="003D2125" w:rsidP="003D2125">
      <w:pPr>
        <w:pStyle w:val="ad"/>
        <w:tabs>
          <w:tab w:val="left" w:pos="453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CD06C4">
        <w:rPr>
          <w:rFonts w:ascii="Times New Roman" w:hAnsi="Times New Roman"/>
          <w:sz w:val="28"/>
          <w:szCs w:val="28"/>
          <w:lang w:eastAsia="en-US"/>
        </w:rPr>
        <w:t>селищний голова</w:t>
      </w:r>
      <w:r w:rsidRPr="00CD06C4">
        <w:rPr>
          <w:rFonts w:ascii="Times New Roman" w:hAnsi="Times New Roman"/>
          <w:sz w:val="28"/>
          <w:szCs w:val="28"/>
          <w:lang w:eastAsia="en-US"/>
        </w:rPr>
        <w:tab/>
      </w:r>
      <w:r w:rsidRPr="00CD06C4">
        <w:rPr>
          <w:rFonts w:ascii="Times New Roman" w:hAnsi="Times New Roman"/>
          <w:sz w:val="28"/>
          <w:szCs w:val="28"/>
          <w:lang w:eastAsia="en-US"/>
        </w:rPr>
        <w:tab/>
      </w:r>
      <w:r w:rsidRPr="00CD06C4">
        <w:rPr>
          <w:rFonts w:ascii="Times New Roman" w:hAnsi="Times New Roman"/>
          <w:sz w:val="28"/>
          <w:szCs w:val="28"/>
          <w:lang w:eastAsia="en-US"/>
        </w:rPr>
        <w:tab/>
        <w:t>Володимир ДРОБІТЬКО</w:t>
      </w:r>
    </w:p>
    <w:p w:rsidR="00CD06C4" w:rsidRPr="00CD06C4" w:rsidRDefault="00CD06C4" w:rsidP="003D2125">
      <w:pPr>
        <w:pStyle w:val="ad"/>
        <w:tabs>
          <w:tab w:val="left" w:pos="4536"/>
        </w:tabs>
        <w:jc w:val="both"/>
        <w:rPr>
          <w:rFonts w:ascii="Times New Roman" w:hAnsi="Times New Roman"/>
          <w:sz w:val="12"/>
          <w:szCs w:val="12"/>
          <w:lang w:eastAsia="en-US"/>
        </w:rPr>
      </w:pPr>
    </w:p>
    <w:p w:rsidR="003D2125" w:rsidRPr="00CD06C4" w:rsidRDefault="00CD06C4" w:rsidP="003D2125">
      <w:pPr>
        <w:pStyle w:val="ad"/>
        <w:tabs>
          <w:tab w:val="left" w:pos="4536"/>
        </w:tabs>
        <w:ind w:left="5387" w:hanging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с-ще </w:t>
      </w:r>
      <w:r w:rsidR="003D2125" w:rsidRPr="00CD06C4">
        <w:rPr>
          <w:rFonts w:ascii="Times New Roman" w:hAnsi="Times New Roman"/>
          <w:sz w:val="28"/>
          <w:szCs w:val="28"/>
          <w:lang w:eastAsia="en-US"/>
        </w:rPr>
        <w:t>Магдалинівка</w:t>
      </w:r>
    </w:p>
    <w:p w:rsidR="003D2125" w:rsidRPr="00CD06C4" w:rsidRDefault="00CD06C4" w:rsidP="003D2125">
      <w:pPr>
        <w:pStyle w:val="ad"/>
        <w:tabs>
          <w:tab w:val="left" w:pos="4536"/>
        </w:tabs>
        <w:ind w:left="5387" w:hanging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25 лютого </w:t>
      </w:r>
      <w:r w:rsidR="003D2125" w:rsidRPr="00CD06C4">
        <w:rPr>
          <w:rFonts w:ascii="Times New Roman" w:hAnsi="Times New Roman"/>
          <w:sz w:val="28"/>
          <w:szCs w:val="28"/>
          <w:lang w:eastAsia="en-US"/>
        </w:rPr>
        <w:t xml:space="preserve">2025 року </w:t>
      </w:r>
    </w:p>
    <w:p w:rsidR="003D2125" w:rsidRPr="00CD06C4" w:rsidRDefault="003D2125" w:rsidP="003D2125">
      <w:pPr>
        <w:pStyle w:val="ad"/>
        <w:tabs>
          <w:tab w:val="left" w:pos="4536"/>
        </w:tabs>
        <w:ind w:left="5387" w:hanging="5387"/>
        <w:rPr>
          <w:rFonts w:ascii="Times New Roman" w:hAnsi="Times New Roman"/>
          <w:sz w:val="28"/>
          <w:szCs w:val="28"/>
          <w:lang w:eastAsia="en-US"/>
        </w:rPr>
      </w:pPr>
      <w:r w:rsidRPr="00CD06C4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="00CD06C4">
        <w:rPr>
          <w:rFonts w:ascii="Times New Roman" w:hAnsi="Times New Roman"/>
          <w:sz w:val="28"/>
          <w:szCs w:val="28"/>
          <w:lang w:eastAsia="en-US"/>
        </w:rPr>
        <w:t>4500</w:t>
      </w:r>
      <w:r w:rsidRPr="00CD06C4">
        <w:rPr>
          <w:rFonts w:ascii="Times New Roman" w:hAnsi="Times New Roman"/>
          <w:sz w:val="28"/>
          <w:szCs w:val="28"/>
          <w:lang w:eastAsia="en-US"/>
        </w:rPr>
        <w:t>-48/VIII</w:t>
      </w:r>
    </w:p>
    <w:p w:rsidR="00434419" w:rsidRPr="00CD06C4" w:rsidRDefault="003D2125" w:rsidP="003D2125">
      <w:pPr>
        <w:pStyle w:val="ad"/>
        <w:tabs>
          <w:tab w:val="left" w:pos="4536"/>
        </w:tabs>
        <w:jc w:val="both"/>
        <w:rPr>
          <w:rFonts w:ascii="Times New Roman" w:hAnsi="Times New Roman"/>
        </w:rPr>
      </w:pPr>
      <w:r w:rsidRPr="00CD06C4">
        <w:rPr>
          <w:rFonts w:ascii="Times New Roman" w:hAnsi="Times New Roman"/>
          <w:b/>
        </w:rPr>
        <w:tab/>
        <w:t xml:space="preserve">                </w:t>
      </w:r>
      <w:r w:rsidRPr="00CD06C4">
        <w:rPr>
          <w:rFonts w:ascii="Times New Roman" w:hAnsi="Times New Roman"/>
        </w:rPr>
        <w:t xml:space="preserve"> </w:t>
      </w:r>
    </w:p>
    <w:p w:rsidR="00434419" w:rsidRPr="00CD06C4" w:rsidRDefault="00434419" w:rsidP="003D2125">
      <w:pPr>
        <w:pStyle w:val="ad"/>
        <w:tabs>
          <w:tab w:val="left" w:pos="4536"/>
        </w:tabs>
        <w:jc w:val="both"/>
        <w:rPr>
          <w:rFonts w:ascii="Times New Roman" w:hAnsi="Times New Roman"/>
        </w:rPr>
      </w:pPr>
    </w:p>
    <w:p w:rsidR="00CD06C4" w:rsidRDefault="00CD06C4" w:rsidP="00CD06C4">
      <w:pPr>
        <w:jc w:val="center"/>
        <w:rPr>
          <w:b/>
          <w:sz w:val="26"/>
          <w:szCs w:val="26"/>
          <w:lang w:val="uk-UA"/>
        </w:rPr>
      </w:pPr>
    </w:p>
    <w:p w:rsidR="00CD06C4" w:rsidRDefault="00CD06C4" w:rsidP="00CD06C4">
      <w:pPr>
        <w:jc w:val="center"/>
        <w:rPr>
          <w:b/>
          <w:sz w:val="26"/>
          <w:szCs w:val="26"/>
          <w:lang w:val="uk-UA"/>
        </w:rPr>
      </w:pPr>
      <w:r w:rsidRPr="00CD06C4">
        <w:rPr>
          <w:b/>
          <w:sz w:val="26"/>
          <w:szCs w:val="26"/>
          <w:lang w:val="uk-UA"/>
        </w:rPr>
        <w:t>Паспорт</w:t>
      </w:r>
    </w:p>
    <w:p w:rsidR="00CD06C4" w:rsidRDefault="00CD06C4" w:rsidP="00CD06C4">
      <w:pPr>
        <w:jc w:val="center"/>
        <w:rPr>
          <w:b/>
          <w:bCs/>
          <w:iCs/>
          <w:sz w:val="26"/>
          <w:szCs w:val="26"/>
          <w:lang w:val="uk-UA"/>
        </w:rPr>
      </w:pPr>
      <w:r w:rsidRPr="00CD06C4">
        <w:rPr>
          <w:b/>
          <w:bCs/>
          <w:sz w:val="26"/>
          <w:szCs w:val="26"/>
          <w:lang w:val="uk-UA"/>
        </w:rPr>
        <w:t xml:space="preserve">Програми з локалізації та ліквідації амброзії полинолистої та інших карантинних рослин на землях комунальної власності Магдалинівської селищної територіальної громади </w:t>
      </w:r>
      <w:r w:rsidRPr="00CD06C4">
        <w:rPr>
          <w:b/>
          <w:bCs/>
          <w:iCs/>
          <w:sz w:val="26"/>
          <w:szCs w:val="26"/>
          <w:lang w:val="uk-UA"/>
        </w:rPr>
        <w:t>Самарівського району</w:t>
      </w:r>
    </w:p>
    <w:p w:rsidR="00CD06C4" w:rsidRPr="00CD06C4" w:rsidRDefault="00CD06C4" w:rsidP="00CD06C4">
      <w:pPr>
        <w:jc w:val="center"/>
        <w:rPr>
          <w:b/>
          <w:sz w:val="26"/>
          <w:szCs w:val="26"/>
          <w:lang w:val="uk-UA"/>
        </w:rPr>
      </w:pPr>
      <w:r w:rsidRPr="00CD06C4">
        <w:rPr>
          <w:b/>
          <w:bCs/>
          <w:iCs/>
          <w:sz w:val="26"/>
          <w:szCs w:val="26"/>
          <w:lang w:val="uk-UA"/>
        </w:rPr>
        <w:t xml:space="preserve">Дніпропетровської області </w:t>
      </w:r>
      <w:r w:rsidRPr="00CD06C4">
        <w:rPr>
          <w:b/>
          <w:bCs/>
          <w:sz w:val="26"/>
          <w:szCs w:val="26"/>
          <w:lang w:val="uk-UA"/>
        </w:rPr>
        <w:t>на 2025-2027 роки</w:t>
      </w:r>
      <w:r>
        <w:rPr>
          <w:b/>
          <w:bCs/>
          <w:sz w:val="26"/>
          <w:szCs w:val="26"/>
          <w:lang w:val="uk-UA"/>
        </w:rPr>
        <w:t xml:space="preserve"> </w:t>
      </w:r>
    </w:p>
    <w:p w:rsidR="00CD06C4" w:rsidRPr="00CD06C4" w:rsidRDefault="00CD06C4" w:rsidP="00CD06C4">
      <w:pPr>
        <w:tabs>
          <w:tab w:val="left" w:pos="7088"/>
        </w:tabs>
        <w:jc w:val="center"/>
        <w:rPr>
          <w:b/>
          <w:sz w:val="26"/>
          <w:szCs w:val="26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940"/>
        <w:gridCol w:w="4644"/>
      </w:tblGrid>
      <w:tr w:rsidR="00CD06C4" w:rsidRPr="00CD06C4" w:rsidTr="00762550">
        <w:trPr>
          <w:trHeight w:val="69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 xml:space="preserve">Назва Програми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 xml:space="preserve">Програма з локалізації та ліквідації амброзії полинолистої та інших карантинних рослин на землях комунальної власності Магдалинівської селищної територіальної громади Самарівського району Дніпропетровської області на 2025-2027 роки </w:t>
            </w:r>
          </w:p>
        </w:tc>
      </w:tr>
      <w:tr w:rsidR="00CD06C4" w:rsidRPr="00CD06C4" w:rsidTr="00762550">
        <w:trPr>
          <w:trHeight w:val="69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Дата, номер і назва розпорядчого документу органу виконавчої влади про розроблення програми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Закони України «Про місцеве самоврядування в Україні», «Про благоустрій населених пунктів»,</w:t>
            </w:r>
            <w:r w:rsidRPr="00CD06C4">
              <w:rPr>
                <w:b/>
                <w:bCs/>
                <w:color w:val="333333"/>
                <w:sz w:val="32"/>
                <w:szCs w:val="32"/>
                <w:shd w:val="clear" w:color="auto" w:fill="FFFFFF"/>
                <w:lang w:val="uk-UA"/>
              </w:rPr>
              <w:t xml:space="preserve"> </w:t>
            </w:r>
            <w:r w:rsidRPr="00CD06C4">
              <w:rPr>
                <w:sz w:val="26"/>
                <w:szCs w:val="26"/>
                <w:lang w:val="uk-UA"/>
              </w:rPr>
              <w:t>«Про систему громадського здоров’я»</w:t>
            </w:r>
          </w:p>
        </w:tc>
      </w:tr>
      <w:tr w:rsidR="00CD06C4" w:rsidRPr="00CD06C4" w:rsidTr="00762550">
        <w:trPr>
          <w:trHeight w:val="6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tabs>
                <w:tab w:val="left" w:pos="7088"/>
              </w:tabs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 xml:space="preserve">Відділ земельних відносин та екологічних питань </w:t>
            </w:r>
          </w:p>
        </w:tc>
      </w:tr>
      <w:tr w:rsidR="00CD06C4" w:rsidRPr="00CD06C4" w:rsidTr="00762550">
        <w:trPr>
          <w:trHeight w:val="6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tabs>
                <w:tab w:val="left" w:pos="7088"/>
              </w:tabs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Магдалинівська селищна рада, КП «Магдалинівський ККП»</w:t>
            </w:r>
          </w:p>
        </w:tc>
      </w:tr>
      <w:tr w:rsidR="00CD06C4" w:rsidRPr="00CD06C4" w:rsidTr="00762550">
        <w:trPr>
          <w:trHeight w:val="6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rFonts w:eastAsia="Calibri"/>
                <w:sz w:val="26"/>
                <w:szCs w:val="26"/>
                <w:lang w:val="uk-UA" w:eastAsia="en-US"/>
              </w:rPr>
              <w:t>Мета Програми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tabs>
                <w:tab w:val="left" w:pos="7088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CD06C4">
              <w:rPr>
                <w:rFonts w:eastAsia="Calibri"/>
                <w:sz w:val="26"/>
                <w:szCs w:val="26"/>
                <w:lang w:val="uk-UA" w:eastAsia="en-US"/>
              </w:rPr>
              <w:t>Впровадження комплексу ефективних заходів по виявленню та ліквідації вогнищ розповсюдження наявних карантинних рослин в т.ч. амброзії полинолистої, виключно на землях комунальної власності Магдалинівської селищної територіальної громади.</w:t>
            </w:r>
          </w:p>
        </w:tc>
      </w:tr>
      <w:tr w:rsidR="00CD06C4" w:rsidRPr="00CD06C4" w:rsidTr="00762550">
        <w:trPr>
          <w:trHeight w:val="3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Терміни реалізації програми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2025-2027 роки</w:t>
            </w:r>
          </w:p>
        </w:tc>
      </w:tr>
      <w:tr w:rsidR="00CD06C4" w:rsidRPr="00CD06C4" w:rsidTr="00762550">
        <w:trPr>
          <w:trHeight w:val="6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rFonts w:eastAsia="Calibri"/>
                <w:sz w:val="26"/>
                <w:szCs w:val="26"/>
                <w:lang w:val="uk-UA" w:eastAsia="en-US"/>
              </w:rPr>
              <w:t>Джерела фінансування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C4" w:rsidRPr="00CD06C4" w:rsidRDefault="00CD06C4" w:rsidP="00762550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06C4">
              <w:rPr>
                <w:rFonts w:eastAsia="Calibri"/>
                <w:sz w:val="26"/>
                <w:szCs w:val="26"/>
                <w:lang w:val="uk-UA" w:eastAsia="en-US"/>
              </w:rPr>
              <w:t>Фінансування Програми здійснюється за рахунок коштів місцевого бюджету та інших джерел фінансування, не заборонених чинним законодавством</w:t>
            </w:r>
          </w:p>
        </w:tc>
      </w:tr>
      <w:tr w:rsidR="00CD06C4" w:rsidRPr="00CD06C4" w:rsidTr="00762550">
        <w:trPr>
          <w:trHeight w:val="6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sz w:val="26"/>
                <w:szCs w:val="26"/>
                <w:lang w:val="uk-UA"/>
              </w:rPr>
            </w:pPr>
            <w:r w:rsidRPr="00CD06C4">
              <w:rPr>
                <w:rFonts w:eastAsia="Calibri"/>
                <w:sz w:val="26"/>
                <w:szCs w:val="26"/>
                <w:lang w:val="uk-UA" w:eastAsia="en-US"/>
              </w:rPr>
              <w:t>Очікувані результати виконання Програми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C4" w:rsidRPr="00CD06C4" w:rsidRDefault="00CD06C4" w:rsidP="00762550">
            <w:pPr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CD06C4">
              <w:rPr>
                <w:rFonts w:eastAsia="Calibri"/>
                <w:sz w:val="26"/>
                <w:szCs w:val="26"/>
                <w:lang w:val="uk-UA" w:eastAsia="en-US"/>
              </w:rPr>
              <w:t>Зменшення площі зараження амброзією полинолистою кожного року на 20-25% і в подальшому до повного знищення амброзії полинолистої та інших карантинних організмів; поліпшення  екологічної ситуації у громаді, зменшення кількості алергічних реакцій у населення.</w:t>
            </w:r>
          </w:p>
        </w:tc>
      </w:tr>
    </w:tbl>
    <w:p w:rsidR="00CD06C4" w:rsidRPr="00CD06C4" w:rsidRDefault="00CD06C4" w:rsidP="00CD06C4">
      <w:pPr>
        <w:ind w:left="4248" w:firstLine="708"/>
        <w:jc w:val="both"/>
        <w:rPr>
          <w:sz w:val="28"/>
          <w:szCs w:val="28"/>
          <w:lang w:val="uk-UA"/>
        </w:rPr>
        <w:sectPr w:rsidR="00CD06C4" w:rsidRPr="00CD06C4" w:rsidSect="00434419">
          <w:pgSz w:w="11906" w:h="16838" w:code="9"/>
          <w:pgMar w:top="426" w:right="850" w:bottom="142" w:left="1417" w:header="709" w:footer="709" w:gutter="0"/>
          <w:cols w:space="708"/>
          <w:docGrid w:linePitch="360"/>
        </w:sectPr>
      </w:pPr>
    </w:p>
    <w:p w:rsidR="00FB68E0" w:rsidRPr="00CD06C4" w:rsidRDefault="00FB68E0" w:rsidP="00CD06C4">
      <w:pPr>
        <w:pStyle w:val="ad"/>
        <w:tabs>
          <w:tab w:val="left" w:pos="4536"/>
        </w:tabs>
        <w:ind w:left="5245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CD06C4" w:rsidRDefault="00FB68E0" w:rsidP="00CD06C4">
      <w:pPr>
        <w:pStyle w:val="ad"/>
        <w:tabs>
          <w:tab w:val="left" w:pos="3969"/>
        </w:tabs>
        <w:ind w:left="5245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t xml:space="preserve">рішенням </w:t>
      </w:r>
      <w:r w:rsidR="00CD06C4">
        <w:rPr>
          <w:rFonts w:ascii="Times New Roman" w:hAnsi="Times New Roman"/>
          <w:sz w:val="28"/>
          <w:szCs w:val="28"/>
        </w:rPr>
        <w:t>сесії Магдалинівської</w:t>
      </w:r>
    </w:p>
    <w:p w:rsidR="00FB68E0" w:rsidRPr="00CD06C4" w:rsidRDefault="003D3449" w:rsidP="00CD06C4">
      <w:pPr>
        <w:pStyle w:val="ad"/>
        <w:tabs>
          <w:tab w:val="left" w:pos="3969"/>
        </w:tabs>
        <w:ind w:left="5245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t xml:space="preserve">селищної ради </w:t>
      </w:r>
      <w:r w:rsidR="00CD06C4">
        <w:rPr>
          <w:rFonts w:ascii="Times New Roman" w:hAnsi="Times New Roman"/>
          <w:sz w:val="28"/>
          <w:szCs w:val="28"/>
          <w:lang w:val="en-US"/>
        </w:rPr>
        <w:t>VIII</w:t>
      </w:r>
      <w:r w:rsidR="00CD06C4">
        <w:rPr>
          <w:rFonts w:ascii="Times New Roman" w:hAnsi="Times New Roman"/>
          <w:sz w:val="28"/>
          <w:szCs w:val="28"/>
        </w:rPr>
        <w:t xml:space="preserve"> скликання</w:t>
      </w:r>
    </w:p>
    <w:p w:rsidR="00FB68E0" w:rsidRPr="00CD06C4" w:rsidRDefault="00CD06C4" w:rsidP="00CD06C4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25.02.</w:t>
      </w:r>
      <w:r w:rsidR="00FB68E0" w:rsidRPr="00CD06C4">
        <w:rPr>
          <w:sz w:val="28"/>
          <w:szCs w:val="28"/>
          <w:lang w:val="uk-UA"/>
        </w:rPr>
        <w:t>202</w:t>
      </w:r>
      <w:r w:rsidR="003D3449" w:rsidRPr="00CD06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р. № 4500-48/</w:t>
      </w:r>
      <w:r>
        <w:rPr>
          <w:sz w:val="28"/>
          <w:szCs w:val="28"/>
          <w:lang w:val="en-US"/>
        </w:rPr>
        <w:t>VIII</w:t>
      </w:r>
    </w:p>
    <w:p w:rsidR="00D441A5" w:rsidRPr="00CD06C4" w:rsidRDefault="00D441A5" w:rsidP="00CD06C4">
      <w:pPr>
        <w:tabs>
          <w:tab w:val="left" w:pos="0"/>
        </w:tabs>
        <w:jc w:val="center"/>
        <w:rPr>
          <w:bCs/>
          <w:iCs/>
          <w:sz w:val="28"/>
          <w:szCs w:val="28"/>
          <w:lang w:val="uk-UA"/>
        </w:rPr>
      </w:pPr>
    </w:p>
    <w:p w:rsidR="00CF6C80" w:rsidRPr="00CD06C4" w:rsidRDefault="00F5195C" w:rsidP="00DA3A7E">
      <w:pPr>
        <w:tabs>
          <w:tab w:val="left" w:pos="0"/>
        </w:tabs>
        <w:jc w:val="center"/>
        <w:rPr>
          <w:b/>
          <w:bCs/>
          <w:iCs/>
          <w:sz w:val="28"/>
          <w:szCs w:val="28"/>
          <w:lang w:val="uk-UA"/>
        </w:rPr>
      </w:pPr>
      <w:r w:rsidRPr="00CD06C4">
        <w:rPr>
          <w:b/>
          <w:bCs/>
          <w:iCs/>
          <w:sz w:val="28"/>
          <w:szCs w:val="28"/>
          <w:lang w:val="uk-UA"/>
        </w:rPr>
        <w:t xml:space="preserve">Програма </w:t>
      </w:r>
    </w:p>
    <w:p w:rsidR="00CD06C4" w:rsidRDefault="00F632DC" w:rsidP="00CC09AA">
      <w:pPr>
        <w:jc w:val="center"/>
        <w:rPr>
          <w:b/>
          <w:bCs/>
          <w:iCs/>
          <w:sz w:val="28"/>
          <w:szCs w:val="28"/>
          <w:lang w:val="uk-UA"/>
        </w:rPr>
      </w:pPr>
      <w:r w:rsidRPr="00CD06C4">
        <w:rPr>
          <w:b/>
          <w:bCs/>
          <w:iCs/>
          <w:sz w:val="28"/>
          <w:szCs w:val="28"/>
          <w:lang w:val="uk-UA"/>
        </w:rPr>
        <w:t>з локалізації та ліквідації амброзії полинолистої та інших карантинних рослин на землях комунальної власності Магдалинівської селищної територіальн</w:t>
      </w:r>
      <w:r w:rsidR="00CD06C4">
        <w:rPr>
          <w:b/>
          <w:bCs/>
          <w:iCs/>
          <w:sz w:val="28"/>
          <w:szCs w:val="28"/>
          <w:lang w:val="uk-UA"/>
        </w:rPr>
        <w:t>ої громади Самарівського району</w:t>
      </w:r>
    </w:p>
    <w:p w:rsidR="003C434E" w:rsidRPr="00CD06C4" w:rsidRDefault="00F632DC" w:rsidP="00CC09AA">
      <w:pPr>
        <w:jc w:val="center"/>
        <w:rPr>
          <w:b/>
          <w:sz w:val="28"/>
          <w:szCs w:val="28"/>
          <w:lang w:val="uk-UA"/>
        </w:rPr>
      </w:pPr>
      <w:r w:rsidRPr="00CD06C4">
        <w:rPr>
          <w:b/>
          <w:bCs/>
          <w:iCs/>
          <w:sz w:val="28"/>
          <w:szCs w:val="28"/>
          <w:lang w:val="uk-UA"/>
        </w:rPr>
        <w:t>Дніпропетровської області на 2025-2027 роки</w:t>
      </w:r>
    </w:p>
    <w:p w:rsidR="00CD2E40" w:rsidRPr="00CD06C4" w:rsidRDefault="00CD2E40" w:rsidP="00CC09AA">
      <w:pPr>
        <w:jc w:val="center"/>
        <w:rPr>
          <w:b/>
          <w:sz w:val="28"/>
          <w:szCs w:val="28"/>
          <w:lang w:val="uk-UA"/>
        </w:rPr>
      </w:pPr>
    </w:p>
    <w:p w:rsidR="00434A39" w:rsidRPr="00CD06C4" w:rsidRDefault="00434A39" w:rsidP="001A598E">
      <w:pPr>
        <w:pStyle w:val="aa"/>
        <w:numPr>
          <w:ilvl w:val="0"/>
          <w:numId w:val="38"/>
        </w:numPr>
        <w:tabs>
          <w:tab w:val="left" w:pos="7088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06C4">
        <w:rPr>
          <w:rFonts w:ascii="Times New Roman" w:eastAsia="Times New Roman" w:hAnsi="Times New Roman"/>
          <w:b/>
          <w:sz w:val="28"/>
          <w:szCs w:val="28"/>
          <w:lang w:eastAsia="ru-RU"/>
        </w:rPr>
        <w:t>Загальна характеристика</w:t>
      </w:r>
    </w:p>
    <w:p w:rsidR="002B0C71" w:rsidRPr="00CD06C4" w:rsidRDefault="00D42E4C" w:rsidP="002B0C7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D06C4">
        <w:rPr>
          <w:sz w:val="28"/>
          <w:szCs w:val="28"/>
          <w:lang w:val="uk-UA"/>
        </w:rPr>
        <w:tab/>
      </w:r>
      <w:r w:rsidR="008910BF" w:rsidRPr="00CD06C4">
        <w:rPr>
          <w:sz w:val="28"/>
          <w:szCs w:val="28"/>
          <w:lang w:val="uk-UA"/>
        </w:rPr>
        <w:t xml:space="preserve">Програма з локалізації та ліквідації амброзії полинолистої та інших карантинних рослин на землях комунальної власності Магдалинівської селищної територіальної громади Самарівського району Дніпропетровської області на 2025-2027 роки </w:t>
      </w:r>
      <w:r w:rsidR="00434A39" w:rsidRPr="00CD06C4">
        <w:rPr>
          <w:sz w:val="28"/>
          <w:szCs w:val="28"/>
          <w:lang w:val="uk-UA"/>
        </w:rPr>
        <w:t>(далі - Програма) розроблена на виконання Закон</w:t>
      </w:r>
      <w:r w:rsidR="002B0C71" w:rsidRPr="00CD06C4">
        <w:rPr>
          <w:sz w:val="28"/>
          <w:szCs w:val="28"/>
          <w:lang w:val="uk-UA"/>
        </w:rPr>
        <w:t>ів</w:t>
      </w:r>
      <w:r w:rsidR="00CF6C80" w:rsidRPr="00CD06C4">
        <w:rPr>
          <w:sz w:val="28"/>
          <w:szCs w:val="28"/>
          <w:lang w:val="uk-UA"/>
        </w:rPr>
        <w:t xml:space="preserve"> України </w:t>
      </w:r>
      <w:r w:rsidR="002B0C71" w:rsidRPr="00CD06C4">
        <w:rPr>
          <w:sz w:val="28"/>
          <w:szCs w:val="28"/>
          <w:lang w:val="uk-UA"/>
        </w:rPr>
        <w:t>«Про місцеве самоврядування в Україні», «Про благоустрій населених пунктів»</w:t>
      </w:r>
      <w:r w:rsidR="00E45A0A" w:rsidRPr="00CD06C4">
        <w:rPr>
          <w:sz w:val="28"/>
          <w:szCs w:val="28"/>
          <w:lang w:val="uk-UA"/>
        </w:rPr>
        <w:t>, «Про систему громадського здоров’я».</w:t>
      </w:r>
    </w:p>
    <w:p w:rsidR="00A8777D" w:rsidRPr="00CD06C4" w:rsidRDefault="002B0C71" w:rsidP="002B0C7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D06C4">
        <w:rPr>
          <w:sz w:val="28"/>
          <w:szCs w:val="28"/>
          <w:lang w:val="uk-UA"/>
        </w:rPr>
        <w:tab/>
      </w:r>
      <w:r w:rsidR="00434A39" w:rsidRPr="00CD06C4">
        <w:rPr>
          <w:sz w:val="28"/>
          <w:szCs w:val="28"/>
          <w:lang w:val="uk-UA"/>
        </w:rPr>
        <w:t xml:space="preserve">Очікуваним результатом Програми являється </w:t>
      </w:r>
      <w:r w:rsidR="00224005" w:rsidRPr="00CD06C4">
        <w:rPr>
          <w:sz w:val="28"/>
          <w:szCs w:val="28"/>
          <w:lang w:val="uk-UA"/>
        </w:rPr>
        <w:t>зменшення площі зараження амброзією полинолистою кожного року на 2</w:t>
      </w:r>
      <w:r w:rsidRPr="00CD06C4">
        <w:rPr>
          <w:sz w:val="28"/>
          <w:szCs w:val="28"/>
          <w:lang w:val="uk-UA"/>
        </w:rPr>
        <w:t>0-25% і в подальшому до повного</w:t>
      </w:r>
      <w:r w:rsidR="00224005" w:rsidRPr="00CD06C4">
        <w:rPr>
          <w:sz w:val="28"/>
          <w:szCs w:val="28"/>
          <w:lang w:val="uk-UA"/>
        </w:rPr>
        <w:t xml:space="preserve"> знищення амброзії полинолистої та інших карантинних рослин, </w:t>
      </w:r>
      <w:r w:rsidRPr="00CD06C4">
        <w:rPr>
          <w:sz w:val="28"/>
          <w:szCs w:val="28"/>
          <w:lang w:val="uk-UA"/>
        </w:rPr>
        <w:t>поліпшення</w:t>
      </w:r>
      <w:r w:rsidR="00224005" w:rsidRPr="00CD06C4">
        <w:rPr>
          <w:sz w:val="28"/>
          <w:szCs w:val="28"/>
          <w:lang w:val="uk-UA"/>
        </w:rPr>
        <w:t xml:space="preserve"> екологічної ситуації у громаді, зменшення кількості алергічних реакцій у населення. </w:t>
      </w:r>
    </w:p>
    <w:p w:rsidR="00434A39" w:rsidRPr="00CD06C4" w:rsidRDefault="00CF6C80" w:rsidP="00DA3A7E">
      <w:pPr>
        <w:tabs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CD06C4">
        <w:rPr>
          <w:sz w:val="28"/>
          <w:szCs w:val="28"/>
          <w:lang w:val="uk-UA"/>
        </w:rPr>
        <w:t>Програмою передбачається</w:t>
      </w:r>
      <w:r w:rsidR="00434A39" w:rsidRPr="00CD06C4">
        <w:rPr>
          <w:sz w:val="28"/>
          <w:szCs w:val="28"/>
          <w:lang w:val="uk-UA"/>
        </w:rPr>
        <w:t xml:space="preserve"> здійснення комплексу заходів, направлених на локалізацію та ліквідацію вогнищ небезпечного карантинного </w:t>
      </w:r>
      <w:r w:rsidR="002B0C71" w:rsidRPr="00CD06C4">
        <w:rPr>
          <w:sz w:val="28"/>
          <w:szCs w:val="28"/>
          <w:lang w:val="uk-UA"/>
        </w:rPr>
        <w:t>бур’яну – амброзії полинолис</w:t>
      </w:r>
      <w:r w:rsidR="008910BF" w:rsidRPr="00CD06C4">
        <w:rPr>
          <w:sz w:val="28"/>
          <w:szCs w:val="28"/>
          <w:lang w:val="uk-UA"/>
        </w:rPr>
        <w:t xml:space="preserve">тої та інших карантинних рослин </w:t>
      </w:r>
      <w:r w:rsidR="008910BF" w:rsidRPr="00CD06C4">
        <w:rPr>
          <w:b/>
          <w:sz w:val="28"/>
          <w:szCs w:val="28"/>
          <w:lang w:val="uk-UA"/>
        </w:rPr>
        <w:t>виключно</w:t>
      </w:r>
      <w:r w:rsidR="008910BF" w:rsidRPr="00CD06C4">
        <w:rPr>
          <w:sz w:val="28"/>
          <w:szCs w:val="28"/>
          <w:lang w:val="uk-UA"/>
        </w:rPr>
        <w:t xml:space="preserve"> на землях комунальної власності Магдалинівської </w:t>
      </w:r>
      <w:r w:rsidR="002D375D" w:rsidRPr="00CD06C4">
        <w:rPr>
          <w:sz w:val="28"/>
          <w:szCs w:val="28"/>
          <w:lang w:val="uk-UA"/>
        </w:rPr>
        <w:t>селищної територіальної громади.</w:t>
      </w:r>
    </w:p>
    <w:p w:rsidR="00434A39" w:rsidRPr="00CD06C4" w:rsidRDefault="00434A39" w:rsidP="00DA3A7E">
      <w:pPr>
        <w:tabs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CD06C4">
        <w:rPr>
          <w:sz w:val="28"/>
          <w:szCs w:val="28"/>
          <w:lang w:val="uk-UA"/>
        </w:rPr>
        <w:t>Серед великої кількості бур’янів</w:t>
      </w:r>
      <w:r w:rsidR="002B0C71" w:rsidRPr="00CD06C4">
        <w:rPr>
          <w:sz w:val="28"/>
          <w:szCs w:val="28"/>
          <w:lang w:val="uk-UA"/>
        </w:rPr>
        <w:t>,</w:t>
      </w:r>
      <w:r w:rsidRPr="00CD06C4">
        <w:rPr>
          <w:sz w:val="28"/>
          <w:szCs w:val="28"/>
          <w:lang w:val="uk-UA"/>
        </w:rPr>
        <w:t xml:space="preserve"> амброзія </w:t>
      </w:r>
      <w:proofErr w:type="spellStart"/>
      <w:r w:rsidRPr="00CD06C4">
        <w:rPr>
          <w:sz w:val="28"/>
          <w:szCs w:val="28"/>
          <w:lang w:val="uk-UA"/>
        </w:rPr>
        <w:t>полинолиста</w:t>
      </w:r>
      <w:proofErr w:type="spellEnd"/>
      <w:r w:rsidRPr="00CD06C4">
        <w:rPr>
          <w:sz w:val="28"/>
          <w:szCs w:val="28"/>
          <w:lang w:val="uk-UA"/>
        </w:rPr>
        <w:t xml:space="preserve"> приносить особливо великі втрати в сільському господарстві, при цьому являючись злісним карантинним бур’яном.</w:t>
      </w:r>
      <w:r w:rsidRPr="00CD06C4">
        <w:rPr>
          <w:b/>
          <w:bCs/>
          <w:sz w:val="28"/>
          <w:szCs w:val="28"/>
          <w:lang w:val="uk-UA"/>
        </w:rPr>
        <w:t xml:space="preserve"> </w:t>
      </w:r>
      <w:r w:rsidRPr="00CD06C4">
        <w:rPr>
          <w:bCs/>
          <w:sz w:val="28"/>
          <w:szCs w:val="28"/>
          <w:lang w:val="uk-UA"/>
        </w:rPr>
        <w:t>Рослини амброзії</w:t>
      </w:r>
      <w:r w:rsidRPr="00CD06C4">
        <w:rPr>
          <w:sz w:val="28"/>
          <w:szCs w:val="28"/>
          <w:lang w:val="uk-UA"/>
        </w:rPr>
        <w:t xml:space="preserve"> виробляють величезну кількість пилку та насіння. Квітковий пилок є дуже небезпечним і шкідливим для людини і при вдиханні з повітрям викликає алергійне захворювання – </w:t>
      </w:r>
      <w:proofErr w:type="spellStart"/>
      <w:r w:rsidRPr="00CD06C4">
        <w:rPr>
          <w:sz w:val="28"/>
          <w:szCs w:val="28"/>
          <w:lang w:val="uk-UA"/>
        </w:rPr>
        <w:t>амброзійний</w:t>
      </w:r>
      <w:proofErr w:type="spellEnd"/>
      <w:r w:rsidRPr="00CD06C4">
        <w:rPr>
          <w:sz w:val="28"/>
          <w:szCs w:val="28"/>
          <w:lang w:val="uk-UA"/>
        </w:rPr>
        <w:t xml:space="preserve"> </w:t>
      </w:r>
      <w:proofErr w:type="spellStart"/>
      <w:r w:rsidRPr="00CD06C4">
        <w:rPr>
          <w:sz w:val="28"/>
          <w:szCs w:val="28"/>
          <w:lang w:val="uk-UA"/>
        </w:rPr>
        <w:t>поліноз</w:t>
      </w:r>
      <w:proofErr w:type="spellEnd"/>
      <w:r w:rsidRPr="00CD06C4">
        <w:rPr>
          <w:sz w:val="28"/>
          <w:szCs w:val="28"/>
          <w:lang w:val="uk-UA"/>
        </w:rPr>
        <w:t xml:space="preserve">. Хвороба протікає у вигляді різко вираженого алергійного риніту, </w:t>
      </w:r>
      <w:r w:rsidR="00C17111" w:rsidRPr="00CD06C4">
        <w:rPr>
          <w:sz w:val="28"/>
          <w:szCs w:val="28"/>
          <w:lang w:val="uk-UA"/>
        </w:rPr>
        <w:t>кон’юнктивіту</w:t>
      </w:r>
      <w:r w:rsidRPr="00CD06C4">
        <w:rPr>
          <w:sz w:val="28"/>
          <w:szCs w:val="28"/>
          <w:lang w:val="uk-UA"/>
        </w:rPr>
        <w:t>, бронхіальної астми, мігрені, кропивниці та супроводжується значним знесиленням організму. Лікування алергії, спричиненої пилком амброзії, тривале й важке.</w:t>
      </w:r>
    </w:p>
    <w:p w:rsidR="00434A39" w:rsidRPr="00CD06C4" w:rsidRDefault="00434A39" w:rsidP="00DA3A7E">
      <w:pPr>
        <w:tabs>
          <w:tab w:val="left" w:pos="7088"/>
        </w:tabs>
        <w:ind w:firstLine="708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Негативний вплив на довкілля значно посилюється при її проникненні на необроблювані землі з порушеним трав’янистим покривом. За відсутності, у більшості випадків, у складі рослинності таких земель конкурентоздатних щодо амброзії рослин, виникають найкращі умови росту і розвитку карантинного бур’яну, кількість сходів якого може дорівнювати декількох тисяч на квадратному метрі, рослини спроможні накопичувати за вегетаційний період до 10 тонн/га </w:t>
      </w:r>
      <w:proofErr w:type="spellStart"/>
      <w:r w:rsidRPr="00CD06C4">
        <w:rPr>
          <w:color w:val="000000"/>
          <w:sz w:val="28"/>
          <w:szCs w:val="28"/>
          <w:lang w:val="uk-UA"/>
        </w:rPr>
        <w:t>фітомаси</w:t>
      </w:r>
      <w:proofErr w:type="spellEnd"/>
      <w:r w:rsidRPr="00CD06C4">
        <w:rPr>
          <w:color w:val="000000"/>
          <w:sz w:val="28"/>
          <w:szCs w:val="28"/>
          <w:lang w:val="uk-UA"/>
        </w:rPr>
        <w:t>.</w:t>
      </w:r>
    </w:p>
    <w:p w:rsidR="0071275A" w:rsidRPr="00CD06C4" w:rsidRDefault="00B403C0" w:rsidP="00DA3A7E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Не</w:t>
      </w:r>
      <w:r w:rsidR="0071275A" w:rsidRPr="00CD06C4">
        <w:rPr>
          <w:color w:val="000000"/>
          <w:sz w:val="28"/>
          <w:szCs w:val="28"/>
          <w:lang w:val="uk-UA"/>
        </w:rPr>
        <w:t xml:space="preserve">своєчасність вжиття заходів з локалізації вогнищ амброзії полинолистої приводить до поступового розширення площ  цього бур’яну. </w:t>
      </w:r>
      <w:r w:rsidR="0071275A" w:rsidRPr="00CD06C4">
        <w:rPr>
          <w:sz w:val="28"/>
          <w:szCs w:val="28"/>
          <w:lang w:val="uk-UA"/>
        </w:rPr>
        <w:t>При цьому спостерігається небезпечна тенденція до швидкого розширення вогнищ амброзії полинолистої</w:t>
      </w:r>
      <w:r w:rsidR="0071275A" w:rsidRPr="00CD06C4">
        <w:rPr>
          <w:color w:val="000000"/>
          <w:sz w:val="28"/>
          <w:szCs w:val="28"/>
          <w:lang w:val="uk-UA"/>
        </w:rPr>
        <w:t xml:space="preserve">. </w:t>
      </w:r>
    </w:p>
    <w:p w:rsidR="00434A39" w:rsidRPr="00CD06C4" w:rsidRDefault="00434A39" w:rsidP="00CC09AA">
      <w:pPr>
        <w:tabs>
          <w:tab w:val="left" w:pos="7088"/>
        </w:tabs>
        <w:jc w:val="center"/>
        <w:rPr>
          <w:b/>
          <w:color w:val="000000"/>
          <w:sz w:val="28"/>
          <w:szCs w:val="28"/>
          <w:lang w:val="uk-UA"/>
        </w:rPr>
      </w:pPr>
      <w:r w:rsidRPr="00CD06C4">
        <w:rPr>
          <w:b/>
          <w:color w:val="000000"/>
          <w:sz w:val="28"/>
          <w:szCs w:val="28"/>
          <w:lang w:val="uk-UA"/>
        </w:rPr>
        <w:lastRenderedPageBreak/>
        <w:t>II. Проблеми, на розв'язання яких спрямована Програма</w:t>
      </w:r>
    </w:p>
    <w:p w:rsidR="00E071E8" w:rsidRPr="00CD06C4" w:rsidRDefault="00E071E8" w:rsidP="00CC09AA">
      <w:pPr>
        <w:tabs>
          <w:tab w:val="left" w:pos="7088"/>
        </w:tabs>
        <w:jc w:val="center"/>
        <w:rPr>
          <w:b/>
          <w:color w:val="000000"/>
          <w:sz w:val="28"/>
          <w:szCs w:val="28"/>
          <w:lang w:val="uk-UA"/>
        </w:rPr>
      </w:pPr>
    </w:p>
    <w:p w:rsidR="00D40BC1" w:rsidRPr="00CD06C4" w:rsidRDefault="00D40BC1" w:rsidP="00D40BC1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Виконання заходів по боротьбі з наявними карантинними рослинами, у т.ч. амброзією полинолистою та придбання необхідної кількості хімікатів, </w:t>
      </w:r>
      <w:proofErr w:type="spellStart"/>
      <w:r w:rsidRPr="00CD06C4">
        <w:rPr>
          <w:color w:val="000000"/>
          <w:sz w:val="28"/>
          <w:szCs w:val="28"/>
          <w:lang w:val="uk-UA"/>
        </w:rPr>
        <w:t>спецінвентаря</w:t>
      </w:r>
      <w:proofErr w:type="spellEnd"/>
      <w:r w:rsidRPr="00CD06C4">
        <w:rPr>
          <w:color w:val="000000"/>
          <w:sz w:val="28"/>
          <w:szCs w:val="28"/>
          <w:lang w:val="uk-UA"/>
        </w:rPr>
        <w:t xml:space="preserve"> та обладнання для забезпечення ефективної боротьби з ними.</w:t>
      </w:r>
    </w:p>
    <w:p w:rsidR="00D40BC1" w:rsidRPr="00CD06C4" w:rsidRDefault="00D40BC1" w:rsidP="00D40BC1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Зменшення площ амброзії полинолистої шляхом застосування комплексу ефективних технологій га механічною методу боротьби.</w:t>
      </w:r>
    </w:p>
    <w:p w:rsidR="00D40BC1" w:rsidRPr="00CD06C4" w:rsidRDefault="00D40BC1" w:rsidP="00D40BC1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Проведення роз'яснювальної роботи серед населення депутатами та виконавчим комітетом селищної ради щодо методів обстежень на виявлення наявних карантинних організмів та методів боротьби з ними.</w:t>
      </w:r>
    </w:p>
    <w:p w:rsidR="00D40BC1" w:rsidRPr="00CD06C4" w:rsidRDefault="00D40BC1" w:rsidP="00D40BC1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Вивчення динаміки розповсюдження, факторів та місць розповсюдження для запобігання поширення карантинних організмів у т.ч. амброзії.</w:t>
      </w:r>
    </w:p>
    <w:p w:rsidR="00D40BC1" w:rsidRPr="00CD06C4" w:rsidRDefault="00D40BC1" w:rsidP="00D40BC1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E071E8" w:rsidRPr="00CD06C4" w:rsidRDefault="008810E8" w:rsidP="008810E8">
      <w:pPr>
        <w:tabs>
          <w:tab w:val="left" w:pos="7088"/>
        </w:tabs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CD06C4">
        <w:rPr>
          <w:b/>
          <w:color w:val="000000"/>
          <w:sz w:val="28"/>
          <w:szCs w:val="28"/>
          <w:lang w:val="uk-UA"/>
        </w:rPr>
        <w:t>III.</w:t>
      </w:r>
      <w:r w:rsidR="00CD06C4">
        <w:rPr>
          <w:b/>
          <w:color w:val="000000"/>
          <w:sz w:val="28"/>
          <w:szCs w:val="28"/>
          <w:lang w:val="uk-UA"/>
        </w:rPr>
        <w:t xml:space="preserve"> </w:t>
      </w:r>
      <w:r w:rsidR="00E071E8" w:rsidRPr="00CD06C4">
        <w:rPr>
          <w:b/>
          <w:color w:val="000000"/>
          <w:sz w:val="28"/>
          <w:szCs w:val="28"/>
          <w:lang w:val="uk-UA"/>
        </w:rPr>
        <w:t>Мета Програми</w:t>
      </w:r>
    </w:p>
    <w:p w:rsidR="00CE72DE" w:rsidRPr="00CD06C4" w:rsidRDefault="00CE72DE" w:rsidP="008810E8">
      <w:pPr>
        <w:tabs>
          <w:tab w:val="left" w:pos="7088"/>
        </w:tabs>
        <w:ind w:left="360"/>
        <w:jc w:val="center"/>
        <w:rPr>
          <w:b/>
          <w:color w:val="000000"/>
          <w:sz w:val="28"/>
          <w:szCs w:val="28"/>
          <w:lang w:val="uk-UA"/>
        </w:rPr>
      </w:pPr>
    </w:p>
    <w:p w:rsidR="00E071E8" w:rsidRPr="00CD06C4" w:rsidRDefault="00434A39" w:rsidP="00DA3A7E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Мета Програми полягає у проведенні комплексу заходів із локалізації та ліквідації вогнищ карантинного бур’яну – амброзії полинолистої </w:t>
      </w:r>
      <w:r w:rsidR="002D375D" w:rsidRPr="00CD06C4">
        <w:rPr>
          <w:color w:val="000000"/>
          <w:sz w:val="28"/>
          <w:szCs w:val="28"/>
          <w:lang w:val="uk-UA"/>
        </w:rPr>
        <w:t>на землях комунальної власності Магдалинівської селищної територіальної громади</w:t>
      </w:r>
      <w:r w:rsidRPr="00CD06C4">
        <w:rPr>
          <w:color w:val="000000"/>
          <w:sz w:val="28"/>
          <w:szCs w:val="28"/>
          <w:lang w:val="uk-UA"/>
        </w:rPr>
        <w:t>, зменшенні кількості випадків захворювань на алергію серед населення, по</w:t>
      </w:r>
      <w:r w:rsidR="00E60C6E" w:rsidRPr="00CD06C4">
        <w:rPr>
          <w:color w:val="000000"/>
          <w:sz w:val="28"/>
          <w:szCs w:val="28"/>
          <w:lang w:val="uk-UA"/>
        </w:rPr>
        <w:t>в’язаних із цвітінням амброзії,</w:t>
      </w:r>
      <w:r w:rsidRPr="00CD06C4">
        <w:rPr>
          <w:color w:val="000000"/>
          <w:sz w:val="28"/>
          <w:szCs w:val="28"/>
          <w:lang w:val="uk-UA"/>
        </w:rPr>
        <w:t xml:space="preserve"> посиленні уваги широких верств населення та громадськості до існуючої проблеми шляхом популяризації знань та роз’яснень щод</w:t>
      </w:r>
      <w:r w:rsidR="00E60C6E" w:rsidRPr="00CD06C4">
        <w:rPr>
          <w:color w:val="000000"/>
          <w:sz w:val="28"/>
          <w:szCs w:val="28"/>
          <w:lang w:val="uk-UA"/>
        </w:rPr>
        <w:t>о шкідливості бур’яну-алергену.</w:t>
      </w:r>
    </w:p>
    <w:p w:rsidR="00E60C6E" w:rsidRPr="00CD06C4" w:rsidRDefault="00E60C6E" w:rsidP="00DA3A7E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434A39" w:rsidRPr="00CD06C4" w:rsidRDefault="00434A39" w:rsidP="00CC09AA">
      <w:pPr>
        <w:tabs>
          <w:tab w:val="left" w:pos="7088"/>
        </w:tabs>
        <w:jc w:val="center"/>
        <w:rPr>
          <w:b/>
          <w:color w:val="000000"/>
          <w:sz w:val="28"/>
          <w:szCs w:val="28"/>
          <w:lang w:val="uk-UA"/>
        </w:rPr>
      </w:pPr>
      <w:r w:rsidRPr="00CD06C4">
        <w:rPr>
          <w:b/>
          <w:color w:val="000000"/>
          <w:sz w:val="28"/>
          <w:szCs w:val="28"/>
          <w:lang w:val="uk-UA"/>
        </w:rPr>
        <w:t>IV. Обґрунтування шляхів і засобів розв'язання проблеми,</w:t>
      </w:r>
    </w:p>
    <w:p w:rsidR="00434A39" w:rsidRPr="00CD06C4" w:rsidRDefault="00CD06C4" w:rsidP="00CC09AA">
      <w:pPr>
        <w:tabs>
          <w:tab w:val="left" w:pos="7088"/>
        </w:tabs>
        <w:jc w:val="center"/>
        <w:rPr>
          <w:b/>
          <w:color w:val="000000"/>
          <w:sz w:val="28"/>
          <w:szCs w:val="28"/>
          <w:lang w:val="uk-UA"/>
        </w:rPr>
      </w:pPr>
      <w:r w:rsidRPr="00CD06C4">
        <w:rPr>
          <w:b/>
          <w:color w:val="000000"/>
          <w:sz w:val="28"/>
          <w:szCs w:val="28"/>
          <w:lang w:val="uk-UA"/>
        </w:rPr>
        <w:t>строки</w:t>
      </w:r>
      <w:r w:rsidR="00434A39" w:rsidRPr="00CD06C4">
        <w:rPr>
          <w:b/>
          <w:color w:val="000000"/>
          <w:sz w:val="28"/>
          <w:szCs w:val="28"/>
          <w:lang w:val="uk-UA"/>
        </w:rPr>
        <w:t xml:space="preserve"> та етапи виконання Програми</w:t>
      </w:r>
    </w:p>
    <w:p w:rsidR="00E071E8" w:rsidRPr="00CD06C4" w:rsidRDefault="00E071E8" w:rsidP="00CC09AA">
      <w:pPr>
        <w:tabs>
          <w:tab w:val="left" w:pos="7088"/>
        </w:tabs>
        <w:jc w:val="center"/>
        <w:rPr>
          <w:b/>
          <w:color w:val="000000"/>
          <w:sz w:val="28"/>
          <w:szCs w:val="28"/>
          <w:lang w:val="uk-UA"/>
        </w:rPr>
      </w:pPr>
    </w:p>
    <w:p w:rsidR="00434A39" w:rsidRPr="00CD06C4" w:rsidRDefault="00434A39" w:rsidP="009E49B3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З метою забезпечення збалансованих та комплексних заходів боротьби з амброзією полинолистою в найближчі роки пріоритетне значення буде надаватись: механічним, агротехнічним, та хімічним методам боротьби, що застосовуватимуться одночасно. </w:t>
      </w:r>
    </w:p>
    <w:p w:rsidR="00434A39" w:rsidRPr="00CD06C4" w:rsidRDefault="00434A39" w:rsidP="00DA3A7E">
      <w:pPr>
        <w:tabs>
          <w:tab w:val="left" w:pos="0"/>
        </w:tabs>
        <w:ind w:firstLine="284"/>
        <w:jc w:val="both"/>
        <w:rPr>
          <w:b/>
          <w:color w:val="000000"/>
          <w:sz w:val="28"/>
          <w:szCs w:val="28"/>
          <w:lang w:val="uk-UA"/>
        </w:rPr>
      </w:pPr>
      <w:r w:rsidRPr="00CD06C4">
        <w:rPr>
          <w:b/>
          <w:color w:val="000000"/>
          <w:sz w:val="28"/>
          <w:szCs w:val="28"/>
          <w:lang w:val="uk-UA"/>
        </w:rPr>
        <w:t xml:space="preserve">У населених пунктах: </w:t>
      </w:r>
    </w:p>
    <w:p w:rsidR="00434A39" w:rsidRPr="00CD06C4" w:rsidRDefault="00434A39" w:rsidP="00DA3A7E">
      <w:pPr>
        <w:numPr>
          <w:ilvl w:val="0"/>
          <w:numId w:val="29"/>
        </w:numPr>
        <w:tabs>
          <w:tab w:val="clear" w:pos="1080"/>
          <w:tab w:val="num" w:pos="-142"/>
          <w:tab w:val="left" w:pos="0"/>
        </w:tabs>
        <w:ind w:left="0" w:firstLine="284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систематичному скошуванню рослин амброзії полинолистої з початку вегетації (квітень – травень) до цвітіння (кінець липня – початок серпня); вириванню рослин амброзії з корінням та їх знищенню шляхом спалювання у спеціально призначених місцях або подрібнення з наступним захороненням решток у санітарних ямах;</w:t>
      </w:r>
    </w:p>
    <w:p w:rsidR="00434A39" w:rsidRPr="00CD06C4" w:rsidRDefault="00434A39" w:rsidP="00DA3A7E">
      <w:pPr>
        <w:numPr>
          <w:ilvl w:val="0"/>
          <w:numId w:val="29"/>
        </w:numPr>
        <w:tabs>
          <w:tab w:val="clear" w:pos="1080"/>
          <w:tab w:val="num" w:pos="0"/>
        </w:tabs>
        <w:ind w:left="0" w:firstLine="284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застосуванню для обприскування гербіцидів відповідно до Переліку пестицидів і агрохімікатів, дозволених до використання в Україні</w:t>
      </w:r>
      <w:r w:rsidR="00B236EE" w:rsidRPr="00CD06C4">
        <w:rPr>
          <w:color w:val="000000"/>
          <w:sz w:val="28"/>
          <w:szCs w:val="28"/>
          <w:lang w:val="uk-UA"/>
        </w:rPr>
        <w:t xml:space="preserve"> (зі змінами та доповненнями) </w:t>
      </w:r>
    </w:p>
    <w:p w:rsidR="00B236EE" w:rsidRPr="00CD06C4" w:rsidRDefault="00B236EE" w:rsidP="00CC09AA">
      <w:pPr>
        <w:tabs>
          <w:tab w:val="left" w:pos="7088"/>
        </w:tabs>
        <w:ind w:firstLine="360"/>
        <w:jc w:val="center"/>
        <w:rPr>
          <w:b/>
          <w:color w:val="000000"/>
          <w:sz w:val="28"/>
          <w:szCs w:val="28"/>
          <w:lang w:val="uk-UA"/>
        </w:rPr>
      </w:pPr>
    </w:p>
    <w:p w:rsidR="00434A39" w:rsidRPr="00CD06C4" w:rsidRDefault="00434A39" w:rsidP="00CC09AA">
      <w:pPr>
        <w:tabs>
          <w:tab w:val="left" w:pos="7088"/>
        </w:tabs>
        <w:ind w:firstLine="360"/>
        <w:jc w:val="center"/>
        <w:rPr>
          <w:b/>
          <w:color w:val="000000"/>
          <w:sz w:val="28"/>
          <w:szCs w:val="28"/>
          <w:lang w:val="uk-UA"/>
        </w:rPr>
      </w:pPr>
      <w:r w:rsidRPr="00CD06C4">
        <w:rPr>
          <w:b/>
          <w:color w:val="000000"/>
          <w:sz w:val="28"/>
          <w:szCs w:val="28"/>
          <w:lang w:val="uk-UA"/>
        </w:rPr>
        <w:t>V.</w:t>
      </w:r>
      <w:r w:rsidR="00CC09AA" w:rsidRPr="00CD06C4">
        <w:rPr>
          <w:b/>
          <w:color w:val="000000"/>
          <w:sz w:val="28"/>
          <w:szCs w:val="28"/>
          <w:lang w:val="uk-UA"/>
        </w:rPr>
        <w:t xml:space="preserve"> </w:t>
      </w:r>
      <w:r w:rsidRPr="00CD06C4">
        <w:rPr>
          <w:b/>
          <w:color w:val="000000"/>
          <w:sz w:val="28"/>
          <w:szCs w:val="28"/>
          <w:lang w:val="uk-UA"/>
        </w:rPr>
        <w:t>Завдання Програми та результативні показники</w:t>
      </w:r>
    </w:p>
    <w:p w:rsidR="00E071E8" w:rsidRPr="00CD06C4" w:rsidRDefault="00E071E8" w:rsidP="00CC09AA">
      <w:pPr>
        <w:tabs>
          <w:tab w:val="left" w:pos="7088"/>
        </w:tabs>
        <w:ind w:firstLine="360"/>
        <w:jc w:val="center"/>
        <w:rPr>
          <w:b/>
          <w:color w:val="000000"/>
          <w:sz w:val="28"/>
          <w:szCs w:val="28"/>
          <w:lang w:val="uk-UA"/>
        </w:rPr>
      </w:pPr>
    </w:p>
    <w:p w:rsidR="00434A39" w:rsidRPr="00CD06C4" w:rsidRDefault="00434A39" w:rsidP="00F503E9">
      <w:pPr>
        <w:numPr>
          <w:ilvl w:val="0"/>
          <w:numId w:val="29"/>
        </w:numPr>
        <w:tabs>
          <w:tab w:val="clear" w:pos="1080"/>
          <w:tab w:val="left" w:pos="0"/>
        </w:tabs>
        <w:ind w:left="0" w:firstLine="284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Основними завданнями </w:t>
      </w:r>
      <w:r w:rsidR="00F503E9" w:rsidRPr="00CD06C4">
        <w:rPr>
          <w:color w:val="000000"/>
          <w:sz w:val="28"/>
          <w:szCs w:val="28"/>
          <w:lang w:val="uk-UA"/>
        </w:rPr>
        <w:t>П</w:t>
      </w:r>
      <w:r w:rsidRPr="00CD06C4">
        <w:rPr>
          <w:color w:val="000000"/>
          <w:sz w:val="28"/>
          <w:szCs w:val="28"/>
          <w:lang w:val="uk-UA"/>
        </w:rPr>
        <w:t>рограми є:</w:t>
      </w:r>
    </w:p>
    <w:p w:rsidR="00434A39" w:rsidRPr="00CD06C4" w:rsidRDefault="00434A39" w:rsidP="00DA3A7E">
      <w:pPr>
        <w:numPr>
          <w:ilvl w:val="0"/>
          <w:numId w:val="29"/>
        </w:numPr>
        <w:tabs>
          <w:tab w:val="clear" w:pos="1080"/>
          <w:tab w:val="left" w:pos="0"/>
        </w:tabs>
        <w:ind w:left="0" w:firstLine="284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привернути увагу населення та громадськості до проблеми, пов’язаної із засміченням земель карантинним бур’яном; </w:t>
      </w:r>
    </w:p>
    <w:p w:rsidR="00434A39" w:rsidRPr="00CD06C4" w:rsidRDefault="00434A39" w:rsidP="00DA3A7E">
      <w:pPr>
        <w:numPr>
          <w:ilvl w:val="0"/>
          <w:numId w:val="29"/>
        </w:numPr>
        <w:tabs>
          <w:tab w:val="clear" w:pos="1080"/>
          <w:tab w:val="left" w:pos="0"/>
        </w:tabs>
        <w:ind w:left="0" w:firstLine="284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провести заходи локалізації амброзії полинолистої та</w:t>
      </w:r>
      <w:r w:rsidR="00F503E9" w:rsidRPr="00CD06C4">
        <w:rPr>
          <w:color w:val="000000"/>
          <w:sz w:val="28"/>
          <w:szCs w:val="28"/>
          <w:lang w:val="uk-UA"/>
        </w:rPr>
        <w:t xml:space="preserve"> її</w:t>
      </w:r>
      <w:r w:rsidRPr="00CD06C4">
        <w:rPr>
          <w:color w:val="000000"/>
          <w:sz w:val="28"/>
          <w:szCs w:val="28"/>
          <w:lang w:val="uk-UA"/>
        </w:rPr>
        <w:t xml:space="preserve"> ліквідації</w:t>
      </w:r>
      <w:r w:rsidR="00F503E9" w:rsidRPr="00CD06C4">
        <w:rPr>
          <w:color w:val="000000"/>
          <w:sz w:val="28"/>
          <w:szCs w:val="28"/>
          <w:lang w:val="uk-UA"/>
        </w:rPr>
        <w:t xml:space="preserve"> на землях комунальної власності</w:t>
      </w:r>
      <w:r w:rsidRPr="00CD06C4">
        <w:rPr>
          <w:color w:val="000000"/>
          <w:sz w:val="28"/>
          <w:szCs w:val="28"/>
          <w:lang w:val="uk-UA"/>
        </w:rPr>
        <w:t xml:space="preserve">; </w:t>
      </w:r>
    </w:p>
    <w:p w:rsidR="00434A39" w:rsidRPr="00CD06C4" w:rsidRDefault="00434A39" w:rsidP="00DA3A7E">
      <w:pPr>
        <w:numPr>
          <w:ilvl w:val="0"/>
          <w:numId w:val="29"/>
        </w:numPr>
        <w:tabs>
          <w:tab w:val="clear" w:pos="1080"/>
          <w:tab w:val="left" w:pos="0"/>
        </w:tabs>
        <w:ind w:left="0" w:firstLine="284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lastRenderedPageBreak/>
        <w:t xml:space="preserve">хімічні, агротехнічні, механічними та інші заходи, що повинні застосовуватися одночасно; </w:t>
      </w:r>
    </w:p>
    <w:p w:rsidR="00434A39" w:rsidRPr="00CD06C4" w:rsidRDefault="00434A39" w:rsidP="00DA3A7E">
      <w:pPr>
        <w:numPr>
          <w:ilvl w:val="0"/>
          <w:numId w:val="29"/>
        </w:numPr>
        <w:tabs>
          <w:tab w:val="clear" w:pos="1080"/>
          <w:tab w:val="left" w:pos="0"/>
        </w:tabs>
        <w:ind w:left="0" w:firstLine="284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приділити особливу увагу ознайомленню з карантинним бур’яном у навчальних закладах та громадських місцях населених пунктів.</w:t>
      </w:r>
    </w:p>
    <w:p w:rsidR="00B236EE" w:rsidRPr="00CD06C4" w:rsidRDefault="00434A39" w:rsidP="00F503E9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Результативними показниками Програми являються насамперед зменшення </w:t>
      </w:r>
      <w:r w:rsidR="00D8603D" w:rsidRPr="00CD06C4">
        <w:rPr>
          <w:color w:val="000000"/>
          <w:sz w:val="28"/>
          <w:szCs w:val="28"/>
          <w:lang w:val="uk-UA"/>
        </w:rPr>
        <w:t>площі зараження амброзією полинолистою кожного року на 20-25% і в подальшому до повного знищення амброзії полинолистої та інших карантинних рослин, поліпшення екологічної ситуації у громаді,</w:t>
      </w:r>
      <w:r w:rsidR="00D8603D" w:rsidRPr="00CD06C4">
        <w:rPr>
          <w:sz w:val="28"/>
          <w:szCs w:val="28"/>
          <w:lang w:val="uk-UA"/>
        </w:rPr>
        <w:t xml:space="preserve"> </w:t>
      </w:r>
      <w:r w:rsidR="00D8603D" w:rsidRPr="00CD06C4">
        <w:rPr>
          <w:color w:val="000000"/>
          <w:sz w:val="28"/>
          <w:szCs w:val="28"/>
          <w:lang w:val="uk-UA"/>
        </w:rPr>
        <w:t>зменшення кількості алергічних реакцій у населення.</w:t>
      </w:r>
    </w:p>
    <w:p w:rsidR="009E49B3" w:rsidRPr="00CD06C4" w:rsidRDefault="009E49B3" w:rsidP="00CC09AA">
      <w:pPr>
        <w:pStyle w:val="HTML"/>
        <w:tabs>
          <w:tab w:val="clear" w:pos="916"/>
          <w:tab w:val="clear" w:pos="2748"/>
          <w:tab w:val="left" w:pos="0"/>
          <w:tab w:val="left" w:pos="7088"/>
        </w:tabs>
        <w:ind w:left="57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A39" w:rsidRPr="00CD06C4" w:rsidRDefault="00434A39" w:rsidP="00CC09AA">
      <w:pPr>
        <w:pStyle w:val="HTML"/>
        <w:tabs>
          <w:tab w:val="clear" w:pos="916"/>
          <w:tab w:val="clear" w:pos="2748"/>
          <w:tab w:val="left" w:pos="0"/>
          <w:tab w:val="left" w:pos="7088"/>
        </w:tabs>
        <w:ind w:left="57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06C4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="00CC09AA" w:rsidRPr="00CD06C4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CD06C4">
        <w:rPr>
          <w:rFonts w:ascii="Times New Roman" w:hAnsi="Times New Roman" w:cs="Times New Roman"/>
          <w:b/>
          <w:color w:val="000000"/>
          <w:sz w:val="28"/>
          <w:szCs w:val="28"/>
        </w:rPr>
        <w:t>. Фінансове забезпечення виконання Програми</w:t>
      </w:r>
    </w:p>
    <w:p w:rsidR="00E071E8" w:rsidRPr="00CD06C4" w:rsidRDefault="00E071E8" w:rsidP="00CC09AA">
      <w:pPr>
        <w:pStyle w:val="HTML"/>
        <w:tabs>
          <w:tab w:val="clear" w:pos="916"/>
          <w:tab w:val="clear" w:pos="2748"/>
          <w:tab w:val="left" w:pos="0"/>
          <w:tab w:val="left" w:pos="7088"/>
        </w:tabs>
        <w:ind w:left="57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A39" w:rsidRPr="00CD06C4" w:rsidRDefault="00434A39" w:rsidP="00DA3A7E">
      <w:pPr>
        <w:tabs>
          <w:tab w:val="left" w:pos="708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Фінансування карантинних заходів Програми</w:t>
      </w:r>
      <w:r w:rsidR="00AB6D3B" w:rsidRPr="00CD06C4">
        <w:rPr>
          <w:color w:val="000000"/>
          <w:sz w:val="28"/>
          <w:szCs w:val="28"/>
          <w:lang w:val="uk-UA"/>
        </w:rPr>
        <w:t xml:space="preserve"> здійснюється за рахунок коштів</w:t>
      </w:r>
      <w:r w:rsidRPr="00CD06C4">
        <w:rPr>
          <w:color w:val="000000"/>
          <w:sz w:val="28"/>
          <w:szCs w:val="28"/>
          <w:lang w:val="uk-UA"/>
        </w:rPr>
        <w:t xml:space="preserve"> місцевого бюджет</w:t>
      </w:r>
      <w:r w:rsidR="00010259" w:rsidRPr="00CD06C4">
        <w:rPr>
          <w:color w:val="000000"/>
          <w:sz w:val="28"/>
          <w:szCs w:val="28"/>
          <w:lang w:val="uk-UA"/>
        </w:rPr>
        <w:t>у</w:t>
      </w:r>
      <w:r w:rsidR="00EB0839" w:rsidRPr="00CD06C4">
        <w:rPr>
          <w:color w:val="000000"/>
          <w:sz w:val="28"/>
          <w:szCs w:val="28"/>
          <w:lang w:val="uk-UA"/>
        </w:rPr>
        <w:t xml:space="preserve"> </w:t>
      </w:r>
      <w:r w:rsidR="00AB6D3B" w:rsidRPr="00CD06C4">
        <w:rPr>
          <w:color w:val="000000"/>
          <w:sz w:val="28"/>
          <w:szCs w:val="28"/>
          <w:lang w:val="uk-UA"/>
        </w:rPr>
        <w:t>та інших не заборонених законами</w:t>
      </w:r>
      <w:r w:rsidR="00EB0839" w:rsidRPr="00CD06C4">
        <w:rPr>
          <w:color w:val="000000"/>
          <w:sz w:val="28"/>
          <w:szCs w:val="28"/>
          <w:lang w:val="uk-UA"/>
        </w:rPr>
        <w:t xml:space="preserve"> України  джерел</w:t>
      </w:r>
      <w:r w:rsidRPr="00CD06C4">
        <w:rPr>
          <w:color w:val="000000"/>
          <w:sz w:val="28"/>
          <w:szCs w:val="28"/>
          <w:lang w:val="uk-UA"/>
        </w:rPr>
        <w:t>.</w:t>
      </w:r>
    </w:p>
    <w:p w:rsidR="006A7498" w:rsidRPr="00CD06C4" w:rsidRDefault="006A7498" w:rsidP="00DA3A7E">
      <w:pPr>
        <w:tabs>
          <w:tab w:val="left" w:pos="7088"/>
        </w:tabs>
        <w:ind w:firstLine="360"/>
        <w:jc w:val="both"/>
        <w:rPr>
          <w:color w:val="FF0000"/>
          <w:sz w:val="28"/>
          <w:szCs w:val="28"/>
          <w:lang w:val="uk-UA"/>
        </w:rPr>
      </w:pPr>
    </w:p>
    <w:p w:rsidR="00434A39" w:rsidRPr="00CD06C4" w:rsidRDefault="00434A39" w:rsidP="00CC09AA">
      <w:pPr>
        <w:pStyle w:val="HTML"/>
        <w:tabs>
          <w:tab w:val="clear" w:pos="916"/>
          <w:tab w:val="clear" w:pos="2748"/>
          <w:tab w:val="left" w:pos="0"/>
          <w:tab w:val="left" w:pos="7088"/>
        </w:tabs>
        <w:ind w:left="57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06C4">
        <w:rPr>
          <w:rFonts w:ascii="Times New Roman" w:hAnsi="Times New Roman" w:cs="Times New Roman"/>
          <w:b/>
          <w:color w:val="000000"/>
          <w:sz w:val="28"/>
          <w:szCs w:val="28"/>
        </w:rPr>
        <w:t>VI</w:t>
      </w:r>
      <w:r w:rsidR="00CC09AA" w:rsidRPr="00CD06C4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CD06C4">
        <w:rPr>
          <w:rFonts w:ascii="Times New Roman" w:hAnsi="Times New Roman" w:cs="Times New Roman"/>
          <w:b/>
          <w:color w:val="000000"/>
          <w:sz w:val="28"/>
          <w:szCs w:val="28"/>
        </w:rPr>
        <w:t>. Очікувані результати виконання Програми</w:t>
      </w:r>
    </w:p>
    <w:p w:rsidR="00E071E8" w:rsidRPr="00CD06C4" w:rsidRDefault="00E071E8" w:rsidP="00CC09AA">
      <w:pPr>
        <w:pStyle w:val="HTML"/>
        <w:tabs>
          <w:tab w:val="clear" w:pos="916"/>
          <w:tab w:val="clear" w:pos="2748"/>
          <w:tab w:val="left" w:pos="0"/>
          <w:tab w:val="left" w:pos="7088"/>
        </w:tabs>
        <w:ind w:left="57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A39" w:rsidRPr="00CD06C4" w:rsidRDefault="00434A39" w:rsidP="00DA3A7E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Реалізація Програми дасть можливість на кінець 202</w:t>
      </w:r>
      <w:r w:rsidR="00200430" w:rsidRPr="00CD06C4">
        <w:rPr>
          <w:color w:val="000000"/>
          <w:sz w:val="28"/>
          <w:szCs w:val="28"/>
          <w:lang w:val="uk-UA"/>
        </w:rPr>
        <w:t>7</w:t>
      </w:r>
      <w:r w:rsidR="00861488" w:rsidRPr="00CD06C4">
        <w:rPr>
          <w:color w:val="000000"/>
          <w:sz w:val="28"/>
          <w:szCs w:val="28"/>
          <w:lang w:val="uk-UA"/>
        </w:rPr>
        <w:t xml:space="preserve"> року </w:t>
      </w:r>
      <w:r w:rsidR="009F1928" w:rsidRPr="00CD06C4">
        <w:rPr>
          <w:color w:val="000000"/>
          <w:sz w:val="28"/>
          <w:szCs w:val="28"/>
          <w:lang w:val="uk-UA"/>
        </w:rPr>
        <w:t>зменш</w:t>
      </w:r>
      <w:r w:rsidR="00861488" w:rsidRPr="00CD06C4">
        <w:rPr>
          <w:color w:val="000000"/>
          <w:sz w:val="28"/>
          <w:szCs w:val="28"/>
          <w:lang w:val="uk-UA"/>
        </w:rPr>
        <w:t>ити</w:t>
      </w:r>
      <w:r w:rsidR="009F1928" w:rsidRPr="00CD06C4">
        <w:rPr>
          <w:color w:val="000000"/>
          <w:sz w:val="28"/>
          <w:szCs w:val="28"/>
          <w:lang w:val="uk-UA"/>
        </w:rPr>
        <w:t xml:space="preserve"> площі зараження амброзією полинолистою кожного року на 20-25% і в подальшому до повного знищення амброзії полинолистої та інших кар</w:t>
      </w:r>
      <w:r w:rsidR="00B236EE" w:rsidRPr="00CD06C4">
        <w:rPr>
          <w:color w:val="000000"/>
          <w:sz w:val="28"/>
          <w:szCs w:val="28"/>
          <w:lang w:val="uk-UA"/>
        </w:rPr>
        <w:t>антинних організмів; поліпшення</w:t>
      </w:r>
      <w:r w:rsidR="009F1928" w:rsidRPr="00CD06C4">
        <w:rPr>
          <w:color w:val="000000"/>
          <w:sz w:val="28"/>
          <w:szCs w:val="28"/>
          <w:lang w:val="uk-UA"/>
        </w:rPr>
        <w:t xml:space="preserve"> екологічної ситуації у громаді, зменшення кількості алергічних реакцій у населення.</w:t>
      </w:r>
    </w:p>
    <w:p w:rsidR="00E071E8" w:rsidRPr="00CD06C4" w:rsidRDefault="00E071E8" w:rsidP="00DA3A7E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2E7668" w:rsidRPr="00CD06C4" w:rsidRDefault="008810E8" w:rsidP="002E766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VІ</w:t>
      </w:r>
      <w:r w:rsidR="00CC09AA" w:rsidRPr="00CD06C4">
        <w:rPr>
          <w:color w:val="000000"/>
          <w:sz w:val="28"/>
          <w:szCs w:val="28"/>
          <w:lang w:val="uk-UA"/>
        </w:rPr>
        <w:t>І</w:t>
      </w:r>
      <w:r w:rsidR="00434A39" w:rsidRPr="00CD06C4">
        <w:rPr>
          <w:color w:val="000000"/>
          <w:sz w:val="28"/>
          <w:szCs w:val="28"/>
          <w:lang w:val="uk-UA"/>
        </w:rPr>
        <w:t xml:space="preserve">. </w:t>
      </w:r>
      <w:r w:rsidR="002E7668" w:rsidRPr="00CD06C4">
        <w:rPr>
          <w:color w:val="000000"/>
          <w:sz w:val="28"/>
          <w:szCs w:val="28"/>
          <w:lang w:val="uk-UA"/>
        </w:rPr>
        <w:t xml:space="preserve">.  Координація та контроль за ходом виконання </w:t>
      </w:r>
      <w:r w:rsidR="00B04EEE" w:rsidRPr="00CD06C4">
        <w:rPr>
          <w:color w:val="000000"/>
          <w:sz w:val="28"/>
          <w:szCs w:val="28"/>
          <w:lang w:val="uk-UA"/>
        </w:rPr>
        <w:t>П</w:t>
      </w:r>
      <w:r w:rsidR="002E7668" w:rsidRPr="00CD06C4">
        <w:rPr>
          <w:color w:val="000000"/>
          <w:sz w:val="28"/>
          <w:szCs w:val="28"/>
          <w:lang w:val="uk-UA"/>
        </w:rPr>
        <w:t>рограми</w:t>
      </w:r>
    </w:p>
    <w:p w:rsidR="002E7668" w:rsidRPr="00CD06C4" w:rsidRDefault="002E7668" w:rsidP="002E766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E071E8" w:rsidRPr="00CD06C4" w:rsidRDefault="002E7668" w:rsidP="002E7668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Визначення виконавців заходів Програми відповідно до чинного законодавства в сфері карантину рослин, координацію дій між виконавцями програми здійснює селищна рада</w:t>
      </w:r>
      <w:r w:rsidR="009E49B3" w:rsidRPr="00CD06C4">
        <w:rPr>
          <w:color w:val="000000"/>
          <w:sz w:val="28"/>
          <w:szCs w:val="28"/>
          <w:lang w:val="uk-UA"/>
        </w:rPr>
        <w:t>.</w:t>
      </w:r>
    </w:p>
    <w:p w:rsidR="00E071E8" w:rsidRPr="00CD06C4" w:rsidRDefault="00E071E8" w:rsidP="00DA3A7E">
      <w:pPr>
        <w:tabs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</w:p>
    <w:p w:rsidR="00E071E8" w:rsidRPr="00CD06C4" w:rsidRDefault="00E071E8" w:rsidP="00DA3A7E">
      <w:pPr>
        <w:tabs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</w:p>
    <w:p w:rsidR="005B5CA6" w:rsidRPr="00CD06C4" w:rsidRDefault="005B5CA6" w:rsidP="00DA3A7E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Магдалинівський </w:t>
      </w:r>
    </w:p>
    <w:p w:rsidR="00434A39" w:rsidRPr="00CD06C4" w:rsidRDefault="005B5CA6" w:rsidP="00DA3A7E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селищний  голова</w:t>
      </w:r>
      <w:r w:rsidR="00E071E8" w:rsidRPr="00CD06C4">
        <w:rPr>
          <w:color w:val="000000"/>
          <w:sz w:val="28"/>
          <w:szCs w:val="28"/>
          <w:lang w:val="uk-UA"/>
        </w:rPr>
        <w:t xml:space="preserve">                                                              </w:t>
      </w:r>
      <w:r w:rsidRPr="00CD06C4">
        <w:rPr>
          <w:color w:val="000000"/>
          <w:sz w:val="28"/>
          <w:szCs w:val="28"/>
          <w:lang w:val="uk-UA"/>
        </w:rPr>
        <w:t>Володимир ДРОБІТЬКО</w:t>
      </w:r>
    </w:p>
    <w:p w:rsidR="008259BD" w:rsidRPr="00CD06C4" w:rsidRDefault="008259BD" w:rsidP="00556243">
      <w:pPr>
        <w:ind w:firstLine="4820"/>
        <w:jc w:val="both"/>
        <w:rPr>
          <w:color w:val="FF0000"/>
          <w:sz w:val="28"/>
          <w:szCs w:val="28"/>
          <w:lang w:val="uk-UA"/>
        </w:rPr>
      </w:pPr>
    </w:p>
    <w:p w:rsidR="008259BD" w:rsidRPr="00CD06C4" w:rsidRDefault="008259BD" w:rsidP="00556243">
      <w:pPr>
        <w:ind w:firstLine="4820"/>
        <w:jc w:val="both"/>
        <w:rPr>
          <w:b/>
          <w:lang w:val="uk-UA"/>
        </w:rPr>
      </w:pPr>
    </w:p>
    <w:p w:rsidR="009F1928" w:rsidRPr="00CD06C4" w:rsidRDefault="009F1928" w:rsidP="00556243">
      <w:pPr>
        <w:ind w:firstLine="4820"/>
        <w:jc w:val="both"/>
        <w:rPr>
          <w:b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01144B">
      <w:pPr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EA690A" w:rsidRPr="00CD06C4" w:rsidRDefault="00EA690A" w:rsidP="00556243">
      <w:pPr>
        <w:ind w:firstLine="4820"/>
        <w:jc w:val="both"/>
        <w:rPr>
          <w:b/>
          <w:sz w:val="20"/>
          <w:szCs w:val="20"/>
          <w:lang w:val="uk-UA"/>
        </w:rPr>
      </w:pPr>
    </w:p>
    <w:p w:rsidR="00652505" w:rsidRPr="00CD06C4" w:rsidRDefault="00652505" w:rsidP="00652505">
      <w:pPr>
        <w:ind w:left="4820"/>
        <w:jc w:val="both"/>
        <w:rPr>
          <w:b/>
          <w:sz w:val="20"/>
          <w:szCs w:val="20"/>
          <w:lang w:val="uk-UA"/>
        </w:rPr>
      </w:pPr>
    </w:p>
    <w:p w:rsidR="00652505" w:rsidRPr="00CD06C4" w:rsidRDefault="00652505" w:rsidP="00652505">
      <w:pPr>
        <w:ind w:left="4820"/>
        <w:jc w:val="both"/>
        <w:rPr>
          <w:b/>
          <w:sz w:val="20"/>
          <w:szCs w:val="20"/>
          <w:lang w:val="uk-UA"/>
        </w:rPr>
      </w:pPr>
    </w:p>
    <w:p w:rsidR="00652505" w:rsidRPr="00CD06C4" w:rsidRDefault="00652505" w:rsidP="00652505">
      <w:pPr>
        <w:ind w:left="4820"/>
        <w:jc w:val="both"/>
        <w:rPr>
          <w:b/>
          <w:sz w:val="20"/>
          <w:szCs w:val="20"/>
          <w:lang w:val="uk-UA"/>
        </w:rPr>
      </w:pPr>
    </w:p>
    <w:p w:rsidR="00652505" w:rsidRPr="00CD06C4" w:rsidRDefault="00652505" w:rsidP="00652505">
      <w:pPr>
        <w:ind w:left="4820"/>
        <w:jc w:val="both"/>
        <w:rPr>
          <w:b/>
          <w:sz w:val="20"/>
          <w:szCs w:val="20"/>
          <w:lang w:val="uk-UA"/>
        </w:rPr>
      </w:pPr>
    </w:p>
    <w:p w:rsidR="00652505" w:rsidRPr="00CD06C4" w:rsidRDefault="00652505" w:rsidP="00652505">
      <w:pPr>
        <w:ind w:left="4820"/>
        <w:jc w:val="both"/>
        <w:rPr>
          <w:b/>
          <w:sz w:val="20"/>
          <w:szCs w:val="20"/>
          <w:lang w:val="uk-UA"/>
        </w:rPr>
      </w:pPr>
    </w:p>
    <w:p w:rsidR="00CD06C4" w:rsidRPr="00CD06C4" w:rsidRDefault="00CD06C4" w:rsidP="00CD06C4">
      <w:pPr>
        <w:pStyle w:val="ad"/>
        <w:tabs>
          <w:tab w:val="left" w:pos="4536"/>
        </w:tabs>
        <w:ind w:left="5245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CD06C4" w:rsidRDefault="00CD06C4" w:rsidP="00CD06C4">
      <w:pPr>
        <w:pStyle w:val="ad"/>
        <w:tabs>
          <w:tab w:val="left" w:pos="3969"/>
        </w:tabs>
        <w:ind w:left="5245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t xml:space="preserve">рішенням </w:t>
      </w:r>
      <w:r>
        <w:rPr>
          <w:rFonts w:ascii="Times New Roman" w:hAnsi="Times New Roman"/>
          <w:sz w:val="28"/>
          <w:szCs w:val="28"/>
        </w:rPr>
        <w:t>сесії Магдалинівської</w:t>
      </w:r>
    </w:p>
    <w:p w:rsidR="00CD06C4" w:rsidRPr="00CD06C4" w:rsidRDefault="00CD06C4" w:rsidP="00CD06C4">
      <w:pPr>
        <w:pStyle w:val="ad"/>
        <w:tabs>
          <w:tab w:val="left" w:pos="3969"/>
        </w:tabs>
        <w:ind w:left="5245"/>
        <w:jc w:val="both"/>
        <w:rPr>
          <w:rFonts w:ascii="Times New Roman" w:hAnsi="Times New Roman"/>
          <w:sz w:val="28"/>
          <w:szCs w:val="28"/>
        </w:rPr>
      </w:pPr>
      <w:r w:rsidRPr="00CD06C4">
        <w:rPr>
          <w:rFonts w:ascii="Times New Roman" w:hAnsi="Times New Roman"/>
          <w:sz w:val="28"/>
          <w:szCs w:val="28"/>
        </w:rPr>
        <w:t xml:space="preserve">селищної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:rsidR="00CD06C4" w:rsidRPr="00CD06C4" w:rsidRDefault="00CD06C4" w:rsidP="00CD06C4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25.02.</w:t>
      </w:r>
      <w:r w:rsidRPr="00CD06C4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>р. № 4500-48/</w:t>
      </w:r>
      <w:r>
        <w:rPr>
          <w:sz w:val="28"/>
          <w:szCs w:val="28"/>
          <w:lang w:val="en-US"/>
        </w:rPr>
        <w:t>VIII</w:t>
      </w:r>
    </w:p>
    <w:p w:rsidR="00CD06C4" w:rsidRDefault="00CD06C4" w:rsidP="00CC09AA">
      <w:pPr>
        <w:tabs>
          <w:tab w:val="left" w:pos="7088"/>
        </w:tabs>
        <w:jc w:val="center"/>
        <w:rPr>
          <w:rFonts w:eastAsia="Courier New"/>
          <w:sz w:val="28"/>
          <w:szCs w:val="28"/>
          <w:lang w:val="uk-UA"/>
        </w:rPr>
      </w:pPr>
    </w:p>
    <w:p w:rsidR="009B05C0" w:rsidRPr="000B1162" w:rsidRDefault="00480023" w:rsidP="00CC09AA">
      <w:pPr>
        <w:tabs>
          <w:tab w:val="left" w:pos="7088"/>
        </w:tabs>
        <w:jc w:val="center"/>
        <w:rPr>
          <w:rFonts w:eastAsia="Courier New"/>
          <w:b/>
          <w:sz w:val="28"/>
          <w:szCs w:val="28"/>
          <w:lang w:val="uk-UA"/>
        </w:rPr>
      </w:pPr>
      <w:r w:rsidRPr="000B1162">
        <w:rPr>
          <w:rFonts w:eastAsia="Courier New"/>
          <w:b/>
          <w:sz w:val="28"/>
          <w:szCs w:val="28"/>
          <w:lang w:val="uk-UA"/>
        </w:rPr>
        <w:t xml:space="preserve">Напрями діяльності і заходи </w:t>
      </w:r>
    </w:p>
    <w:p w:rsidR="00EA690A" w:rsidRPr="000B1162" w:rsidRDefault="009E49B3" w:rsidP="00380B7C">
      <w:pPr>
        <w:jc w:val="center"/>
        <w:rPr>
          <w:b/>
          <w:sz w:val="28"/>
          <w:szCs w:val="28"/>
          <w:lang w:val="uk-UA"/>
        </w:rPr>
      </w:pPr>
      <w:r w:rsidRPr="000B1162">
        <w:rPr>
          <w:b/>
          <w:sz w:val="28"/>
          <w:szCs w:val="28"/>
          <w:lang w:val="uk-UA"/>
        </w:rPr>
        <w:t>Програм</w:t>
      </w:r>
      <w:r w:rsidR="00CD2E40" w:rsidRPr="000B1162">
        <w:rPr>
          <w:b/>
          <w:sz w:val="28"/>
          <w:szCs w:val="28"/>
          <w:lang w:val="uk-UA"/>
        </w:rPr>
        <w:t>а</w:t>
      </w:r>
      <w:r w:rsidRPr="000B1162">
        <w:rPr>
          <w:b/>
          <w:sz w:val="28"/>
          <w:szCs w:val="28"/>
          <w:lang w:val="uk-UA"/>
        </w:rPr>
        <w:t xml:space="preserve"> з локалізації та ліквідації амброзії полинолистої та інших карантинних рослин на землях комунальної власності Магдалинівської селищної територіальної громади Самарівського району Дніпропетровської області на 2025-2027 роки</w:t>
      </w:r>
    </w:p>
    <w:p w:rsidR="009E49B3" w:rsidRPr="00CD06C4" w:rsidRDefault="009E49B3" w:rsidP="00380B7C">
      <w:pPr>
        <w:jc w:val="center"/>
        <w:rPr>
          <w:sz w:val="28"/>
          <w:szCs w:val="28"/>
          <w:lang w:val="uk-UA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674"/>
        <w:gridCol w:w="1320"/>
        <w:gridCol w:w="851"/>
        <w:gridCol w:w="1231"/>
        <w:gridCol w:w="567"/>
        <w:gridCol w:w="567"/>
        <w:gridCol w:w="567"/>
        <w:gridCol w:w="709"/>
        <w:gridCol w:w="1496"/>
      </w:tblGrid>
      <w:tr w:rsidR="006E6F9C" w:rsidRPr="00CD06C4" w:rsidTr="00D74B5E">
        <w:trPr>
          <w:cantSplit/>
          <w:jc w:val="center"/>
        </w:trPr>
        <w:tc>
          <w:tcPr>
            <w:tcW w:w="1409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Назва</w:t>
            </w:r>
          </w:p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напряму</w:t>
            </w:r>
          </w:p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діяльності</w:t>
            </w:r>
          </w:p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(пріоритетні</w:t>
            </w:r>
          </w:p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завдання)</w:t>
            </w:r>
          </w:p>
        </w:tc>
        <w:tc>
          <w:tcPr>
            <w:tcW w:w="1674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6E6F9C" w:rsidRPr="00CD06C4" w:rsidRDefault="0092581F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Відповіда</w:t>
            </w:r>
            <w:r w:rsidR="006E6F9C" w:rsidRPr="00CD06C4">
              <w:rPr>
                <w:b/>
                <w:sz w:val="22"/>
                <w:szCs w:val="22"/>
                <w:lang w:val="uk-UA"/>
              </w:rPr>
              <w:t xml:space="preserve">льні </w:t>
            </w:r>
          </w:p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за виконання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Строки</w:t>
            </w:r>
          </w:p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вико</w:t>
            </w:r>
            <w:r w:rsidRPr="00CD06C4">
              <w:rPr>
                <w:b/>
                <w:sz w:val="22"/>
                <w:szCs w:val="22"/>
                <w:lang w:val="uk-UA"/>
              </w:rPr>
              <w:softHyphen/>
              <w:t>нання</w:t>
            </w:r>
          </w:p>
        </w:tc>
        <w:tc>
          <w:tcPr>
            <w:tcW w:w="1231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Джерела</w:t>
            </w:r>
          </w:p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фінансу</w:t>
            </w:r>
            <w:r w:rsidRPr="00CD06C4">
              <w:rPr>
                <w:b/>
                <w:sz w:val="22"/>
                <w:szCs w:val="22"/>
                <w:lang w:val="uk-UA"/>
              </w:rPr>
              <w:softHyphen/>
              <w:t>вання</w:t>
            </w:r>
          </w:p>
        </w:tc>
        <w:tc>
          <w:tcPr>
            <w:tcW w:w="3906" w:type="dxa"/>
            <w:gridSpan w:val="5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Очікуваний результат виконання заходу, у тому числі за роками виконання</w:t>
            </w:r>
            <w:r w:rsidR="000B1162">
              <w:rPr>
                <w:b/>
                <w:sz w:val="22"/>
                <w:szCs w:val="22"/>
                <w:lang w:val="uk-UA"/>
              </w:rPr>
              <w:t xml:space="preserve"> (</w:t>
            </w:r>
            <w:r w:rsidR="000B1162" w:rsidRPr="000B1162">
              <w:rPr>
                <w:sz w:val="22"/>
                <w:szCs w:val="22"/>
                <w:lang w:val="uk-UA"/>
              </w:rPr>
              <w:t>в тис.грн.)</w:t>
            </w: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2025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2026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10</w:t>
            </w:r>
          </w:p>
        </w:tc>
        <w:bookmarkStart w:id="0" w:name="_GoBack"/>
        <w:bookmarkEnd w:id="0"/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1. Організація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ліквідації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амброзії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полинолистої</w:t>
            </w:r>
          </w:p>
        </w:tc>
        <w:tc>
          <w:tcPr>
            <w:tcW w:w="1674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1.1 Придбання хімічних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препаратів для знищення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амброзії полинолистої</w:t>
            </w:r>
            <w:r w:rsidR="009E49B3" w:rsidRPr="00CD06C4">
              <w:rPr>
                <w:sz w:val="22"/>
                <w:szCs w:val="22"/>
                <w:lang w:val="uk-UA"/>
              </w:rPr>
              <w:t xml:space="preserve"> та інших карантинних рослин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6E6F9C" w:rsidRPr="00CD06C4" w:rsidRDefault="006E6F9C" w:rsidP="00684215">
            <w:pPr>
              <w:rPr>
                <w:color w:val="000000"/>
                <w:sz w:val="22"/>
                <w:szCs w:val="22"/>
                <w:lang w:val="uk-UA"/>
              </w:rPr>
            </w:pPr>
          </w:p>
          <w:p w:rsidR="006E6F9C" w:rsidRPr="00CD06C4" w:rsidRDefault="006E6F9C" w:rsidP="008D5F53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color w:val="000000"/>
                <w:sz w:val="22"/>
                <w:szCs w:val="22"/>
                <w:lang w:val="uk-UA"/>
              </w:rPr>
              <w:t>КП «</w:t>
            </w:r>
            <w:r w:rsidR="00B236EE" w:rsidRPr="00CD06C4">
              <w:rPr>
                <w:color w:val="000000"/>
                <w:sz w:val="22"/>
                <w:szCs w:val="22"/>
                <w:lang w:val="uk-UA"/>
              </w:rPr>
              <w:t xml:space="preserve">Магдалинівський </w:t>
            </w:r>
            <w:r w:rsidRPr="00CD06C4">
              <w:rPr>
                <w:color w:val="000000"/>
                <w:sz w:val="22"/>
                <w:szCs w:val="22"/>
                <w:lang w:val="uk-UA"/>
              </w:rPr>
              <w:t>ККП»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E6F9C" w:rsidRPr="00CD06C4" w:rsidRDefault="0092581F" w:rsidP="0092581F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травень червень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Загальний обсяг,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74071E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74071E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74071E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74071E" w:rsidP="0001727C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496" w:type="dxa"/>
            <w:vMerge w:val="restart"/>
            <w:shd w:val="clear" w:color="auto" w:fill="FFFFFF"/>
            <w:vAlign w:val="center"/>
          </w:tcPr>
          <w:p w:rsidR="006E6F9C" w:rsidRPr="00CD06C4" w:rsidRDefault="006E6F9C" w:rsidP="00B236EE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Стимулювання громад</w:t>
            </w:r>
            <w:r w:rsidR="00B236EE" w:rsidRPr="00CD06C4">
              <w:rPr>
                <w:sz w:val="22"/>
                <w:szCs w:val="22"/>
                <w:lang w:val="uk-UA"/>
              </w:rPr>
              <w:t>и</w:t>
            </w:r>
            <w:r w:rsidRPr="00CD06C4">
              <w:rPr>
                <w:sz w:val="22"/>
                <w:szCs w:val="22"/>
                <w:lang w:val="uk-UA"/>
              </w:rPr>
              <w:t xml:space="preserve"> до  проведення заходів боротьби з амброзією полинолистою</w:t>
            </w:r>
            <w:r w:rsidR="00B236EE" w:rsidRPr="00CD06C4">
              <w:rPr>
                <w:sz w:val="22"/>
                <w:szCs w:val="22"/>
                <w:lang w:val="uk-UA"/>
              </w:rPr>
              <w:t xml:space="preserve"> та іншими карантинними рослинами</w:t>
            </w: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74071E" w:rsidP="0001727C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74071E" w:rsidP="0001727C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74071E" w:rsidP="0001727C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74071E" w:rsidP="0001727C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trHeight w:val="278"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1.2. Обприску</w:t>
            </w:r>
            <w:r w:rsidRPr="00CD06C4">
              <w:rPr>
                <w:sz w:val="22"/>
                <w:szCs w:val="22"/>
                <w:lang w:val="uk-UA"/>
              </w:rPr>
              <w:softHyphen/>
              <w:t>вання земель</w:t>
            </w:r>
          </w:p>
          <w:p w:rsidR="006E6F9C" w:rsidRPr="00CD06C4" w:rsidRDefault="00684215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к</w:t>
            </w:r>
            <w:r w:rsidR="0087511C" w:rsidRPr="00CD06C4">
              <w:rPr>
                <w:sz w:val="22"/>
                <w:szCs w:val="22"/>
                <w:lang w:val="uk-UA"/>
              </w:rPr>
              <w:t>омунальної власності, засмі</w:t>
            </w:r>
            <w:r w:rsidR="006E6F9C" w:rsidRPr="00CD06C4">
              <w:rPr>
                <w:sz w:val="22"/>
                <w:szCs w:val="22"/>
                <w:lang w:val="uk-UA"/>
              </w:rPr>
              <w:t>чених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амброзією, гербіцидами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відповідно до Переліку</w:t>
            </w:r>
          </w:p>
          <w:p w:rsidR="006E6F9C" w:rsidRPr="00CD06C4" w:rsidRDefault="0046627F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пести</w:t>
            </w:r>
            <w:r w:rsidR="006E6F9C" w:rsidRPr="00CD06C4">
              <w:rPr>
                <w:sz w:val="22"/>
                <w:szCs w:val="22"/>
                <w:lang w:val="uk-UA"/>
              </w:rPr>
              <w:t>цидів і агрохімікатів,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дозволених до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використання  в Україні</w:t>
            </w:r>
            <w:r w:rsidR="00890149" w:rsidRPr="00CD0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6E6F9C" w:rsidRPr="00CD06C4" w:rsidRDefault="00B236EE" w:rsidP="00257B55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color w:val="000000"/>
                <w:sz w:val="22"/>
                <w:szCs w:val="22"/>
                <w:lang w:val="uk-UA"/>
              </w:rPr>
              <w:t xml:space="preserve">КП «Магдалинівський </w:t>
            </w:r>
            <w:r w:rsidR="006E6F9C" w:rsidRPr="00CD06C4">
              <w:rPr>
                <w:color w:val="000000"/>
                <w:sz w:val="22"/>
                <w:szCs w:val="22"/>
                <w:lang w:val="uk-UA"/>
              </w:rPr>
              <w:t>ККП»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липень  серпень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Загальний обсяг,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ind w:left="-425" w:firstLine="425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 w:val="restart"/>
            <w:shd w:val="clear" w:color="auto" w:fill="FFFFFF"/>
            <w:vAlign w:val="center"/>
          </w:tcPr>
          <w:p w:rsidR="009E49B3" w:rsidRPr="00CD06C4" w:rsidRDefault="00C3064E" w:rsidP="009E49B3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С</w:t>
            </w:r>
            <w:r w:rsidR="009E49B3" w:rsidRPr="00CD06C4">
              <w:rPr>
                <w:sz w:val="22"/>
                <w:szCs w:val="22"/>
                <w:lang w:val="uk-UA"/>
              </w:rPr>
              <w:t>тимулювання відмирання кореневої системи бур'яну;</w:t>
            </w:r>
          </w:p>
          <w:p w:rsidR="009E49B3" w:rsidRPr="00CD06C4" w:rsidRDefault="009E49B3" w:rsidP="009E49B3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всихання і осипання листя амброзії;</w:t>
            </w:r>
          </w:p>
          <w:p w:rsidR="009E49B3" w:rsidRPr="00CD06C4" w:rsidRDefault="009E49B3" w:rsidP="009E49B3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запобігання розвитку насіння;</w:t>
            </w:r>
          </w:p>
          <w:p w:rsidR="006E6F9C" w:rsidRPr="00CD06C4" w:rsidRDefault="009E49B3" w:rsidP="009E49B3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пригнічення росту бур'яну.</w:t>
            </w: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Державний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Обласний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Місцевий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87511C" w:rsidP="009B05C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CD06C4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87511C" w:rsidP="009B05C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CD06C4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87511C" w:rsidP="009B05C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CD06C4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87511C" w:rsidP="009B05C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CD06C4">
              <w:rPr>
                <w:bCs/>
                <w:sz w:val="22"/>
                <w:szCs w:val="22"/>
                <w:lang w:val="uk-UA"/>
              </w:rPr>
              <w:t>24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1.3. Застосування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механічних та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агротехнічних методів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боротьби з амброзією</w:t>
            </w:r>
          </w:p>
          <w:p w:rsidR="006E6F9C" w:rsidRPr="00CD06C4" w:rsidRDefault="006E6F9C" w:rsidP="00D74B5E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полинолистою</w:t>
            </w:r>
            <w:r w:rsidR="00D74B5E" w:rsidRPr="00CD06C4">
              <w:rPr>
                <w:sz w:val="22"/>
                <w:szCs w:val="22"/>
                <w:lang w:val="uk-UA"/>
              </w:rPr>
              <w:t>, на землях комунальної власності.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6E6F9C" w:rsidRPr="00CD06C4" w:rsidRDefault="00B236EE" w:rsidP="00257B5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CD06C4">
              <w:rPr>
                <w:color w:val="000000"/>
                <w:sz w:val="22"/>
                <w:szCs w:val="22"/>
                <w:lang w:val="uk-UA"/>
              </w:rPr>
              <w:t xml:space="preserve">КП «Магдалинівський </w:t>
            </w:r>
            <w:r w:rsidR="006E6F9C" w:rsidRPr="00CD06C4">
              <w:rPr>
                <w:color w:val="000000"/>
                <w:sz w:val="22"/>
                <w:szCs w:val="22"/>
                <w:lang w:val="uk-UA"/>
              </w:rPr>
              <w:t>ККП»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липень  серпень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Загальний обсяг,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Державний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Обласний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Місцевий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87511C" w:rsidP="009B05C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87511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87511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87511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D74B5E">
        <w:trPr>
          <w:cantSplit/>
          <w:jc w:val="center"/>
        </w:trPr>
        <w:tc>
          <w:tcPr>
            <w:tcW w:w="1409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Інші джерела</w:t>
            </w:r>
          </w:p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6E6F9C" w:rsidRPr="00CD06C4" w:rsidRDefault="006E6F9C" w:rsidP="009B05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80023" w:rsidRPr="00CD06C4" w:rsidRDefault="00480023" w:rsidP="00480023">
      <w:pPr>
        <w:rPr>
          <w:sz w:val="16"/>
          <w:szCs w:val="16"/>
          <w:lang w:val="uk-UA"/>
        </w:rPr>
      </w:pPr>
    </w:p>
    <w:p w:rsidR="00EA690A" w:rsidRPr="00CD06C4" w:rsidRDefault="00EA690A" w:rsidP="00480023">
      <w:pPr>
        <w:rPr>
          <w:sz w:val="16"/>
          <w:szCs w:val="16"/>
          <w:lang w:val="uk-UA"/>
        </w:rPr>
      </w:pPr>
    </w:p>
    <w:p w:rsidR="00EA690A" w:rsidRPr="00CD06C4" w:rsidRDefault="00EA690A" w:rsidP="00480023">
      <w:pPr>
        <w:rPr>
          <w:sz w:val="16"/>
          <w:szCs w:val="16"/>
          <w:lang w:val="uk-UA"/>
        </w:rPr>
      </w:pPr>
    </w:p>
    <w:p w:rsidR="00EA690A" w:rsidRPr="00CD06C4" w:rsidRDefault="00EA690A" w:rsidP="00480023">
      <w:pPr>
        <w:rPr>
          <w:sz w:val="16"/>
          <w:szCs w:val="16"/>
          <w:lang w:val="uk-UA"/>
        </w:rPr>
      </w:pPr>
    </w:p>
    <w:p w:rsidR="00CE5939" w:rsidRPr="00CD06C4" w:rsidRDefault="00CE5939" w:rsidP="00480023">
      <w:pPr>
        <w:rPr>
          <w:sz w:val="16"/>
          <w:szCs w:val="16"/>
          <w:lang w:val="uk-UA"/>
        </w:rPr>
      </w:pPr>
    </w:p>
    <w:p w:rsidR="00EA690A" w:rsidRPr="00CD06C4" w:rsidRDefault="00EA690A" w:rsidP="00480023">
      <w:pPr>
        <w:rPr>
          <w:sz w:val="16"/>
          <w:szCs w:val="16"/>
          <w:lang w:val="uk-UA"/>
        </w:rPr>
      </w:pPr>
    </w:p>
    <w:p w:rsidR="00EA690A" w:rsidRPr="00CD06C4" w:rsidRDefault="00EA690A" w:rsidP="00480023">
      <w:pPr>
        <w:rPr>
          <w:sz w:val="16"/>
          <w:szCs w:val="16"/>
          <w:lang w:val="uk-UA"/>
        </w:rPr>
      </w:pPr>
    </w:p>
    <w:tbl>
      <w:tblPr>
        <w:tblW w:w="100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402"/>
        <w:gridCol w:w="1124"/>
        <w:gridCol w:w="986"/>
        <w:gridCol w:w="1126"/>
        <w:gridCol w:w="626"/>
        <w:gridCol w:w="567"/>
        <w:gridCol w:w="568"/>
        <w:gridCol w:w="722"/>
        <w:gridCol w:w="1605"/>
      </w:tblGrid>
      <w:tr w:rsidR="00EA690A" w:rsidRPr="00CD06C4" w:rsidTr="00EA690A">
        <w:trPr>
          <w:trHeight w:hRule="exact" w:val="578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257B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1904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EA690A" w:rsidRPr="00CD06C4" w:rsidTr="00EA690A">
        <w:trPr>
          <w:trHeight w:hRule="exact" w:val="825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2. Пропаганда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знань щодо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карантину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рослин серед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населення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257B55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2.1</w:t>
            </w:r>
          </w:p>
          <w:p w:rsidR="00EA690A" w:rsidRPr="00CD06C4" w:rsidRDefault="00D74B5E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П</w:t>
            </w:r>
            <w:r w:rsidR="00EA690A" w:rsidRPr="00CD06C4">
              <w:rPr>
                <w:sz w:val="22"/>
                <w:szCs w:val="22"/>
                <w:lang w:val="uk-UA"/>
              </w:rPr>
              <w:t xml:space="preserve">ублікація </w:t>
            </w:r>
          </w:p>
          <w:p w:rsidR="00D74B5E" w:rsidRPr="00CD06C4" w:rsidRDefault="00EA690A" w:rsidP="00D74B5E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 xml:space="preserve">статей </w:t>
            </w:r>
            <w:r w:rsidR="00D74B5E" w:rsidRPr="00CD06C4">
              <w:rPr>
                <w:sz w:val="22"/>
                <w:szCs w:val="22"/>
                <w:lang w:val="uk-UA"/>
              </w:rPr>
              <w:t>на</w:t>
            </w:r>
          </w:p>
          <w:p w:rsidR="00D74B5E" w:rsidRPr="00CD06C4" w:rsidRDefault="00D74B5E" w:rsidP="00D74B5E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вказану</w:t>
            </w:r>
          </w:p>
          <w:p w:rsidR="00D74B5E" w:rsidRPr="00CD06C4" w:rsidRDefault="00D74B5E" w:rsidP="00D74B5E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тематику</w:t>
            </w:r>
            <w:r w:rsidRPr="00CD06C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CD06C4">
              <w:rPr>
                <w:sz w:val="22"/>
                <w:szCs w:val="22"/>
                <w:lang w:val="uk-UA"/>
              </w:rPr>
              <w:t xml:space="preserve">на офіційнім сайті селищної ради та в соціальній мережі </w:t>
            </w:r>
            <w:proofErr w:type="spellStart"/>
            <w:r w:rsidRPr="00CD06C4">
              <w:rPr>
                <w:sz w:val="22"/>
                <w:szCs w:val="22"/>
                <w:lang w:val="uk-UA"/>
              </w:rPr>
              <w:t>Facebook</w:t>
            </w:r>
            <w:proofErr w:type="spellEnd"/>
            <w:r w:rsidRPr="00CD06C4">
              <w:rPr>
                <w:sz w:val="22"/>
                <w:szCs w:val="22"/>
                <w:lang w:val="uk-UA"/>
              </w:rPr>
              <w:t xml:space="preserve">. 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1904BF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 xml:space="preserve">Відділ земельних відносин та екологічних питань </w:t>
            </w:r>
          </w:p>
          <w:p w:rsidR="00EA690A" w:rsidRPr="00CD06C4" w:rsidRDefault="00EA690A" w:rsidP="001904BF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Відділ цифрової трансформації</w:t>
            </w:r>
            <w:r w:rsidRPr="00CD06C4">
              <w:rPr>
                <w:color w:val="FF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липень - серпень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Загальний обсяг, у тому числі: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C0D31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Популяризація знань щодо карантину рослин серед населення громади</w:t>
            </w:r>
          </w:p>
        </w:tc>
      </w:tr>
      <w:tr w:rsidR="00EA690A" w:rsidRPr="00CD06C4" w:rsidTr="00EA690A">
        <w:trPr>
          <w:trHeight w:hRule="exact" w:val="496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Державний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A690A" w:rsidRPr="00CD06C4" w:rsidTr="00EA690A">
        <w:trPr>
          <w:trHeight w:hRule="exact" w:val="632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Обласний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A690A" w:rsidRPr="00CD06C4" w:rsidTr="00EA690A">
        <w:trPr>
          <w:trHeight w:hRule="exact" w:val="57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Місцевий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A690A" w:rsidRPr="00CD06C4" w:rsidTr="00EA690A">
        <w:trPr>
          <w:trHeight w:hRule="exact" w:val="566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A690A" w:rsidRPr="00CD06C4" w:rsidTr="00EA690A">
        <w:trPr>
          <w:trHeight w:hRule="exact" w:val="562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Державний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A690A" w:rsidRPr="00CD06C4" w:rsidTr="00EA690A">
        <w:trPr>
          <w:trHeight w:hRule="exact" w:val="558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Обласний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A690A" w:rsidRPr="00CD06C4" w:rsidTr="00EA690A">
        <w:trPr>
          <w:trHeight w:hRule="exact" w:val="618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Місцевий</w:t>
            </w:r>
          </w:p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A690A" w:rsidRPr="00CD06C4" w:rsidTr="00EA690A">
        <w:trPr>
          <w:trHeight w:hRule="exact" w:val="52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90A" w:rsidRPr="00CD06C4" w:rsidRDefault="00EA690A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EA690A">
        <w:trPr>
          <w:trHeight w:hRule="exact" w:val="853"/>
          <w:jc w:val="center"/>
        </w:trPr>
        <w:tc>
          <w:tcPr>
            <w:tcW w:w="48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06C4">
              <w:rPr>
                <w:b/>
                <w:sz w:val="22"/>
                <w:szCs w:val="22"/>
                <w:lang w:val="uk-UA"/>
              </w:rPr>
              <w:t>Усього за Програмою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Загальний обсяг, у тому числі: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87511C" w:rsidP="000B1162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87511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87511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890149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111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EA690A">
        <w:trPr>
          <w:trHeight w:hRule="exact" w:val="569"/>
          <w:jc w:val="center"/>
        </w:trPr>
        <w:tc>
          <w:tcPr>
            <w:tcW w:w="48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Державний</w:t>
            </w:r>
          </w:p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EA690A">
        <w:trPr>
          <w:trHeight w:hRule="exact" w:val="570"/>
          <w:jc w:val="center"/>
        </w:trPr>
        <w:tc>
          <w:tcPr>
            <w:tcW w:w="48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Обласний</w:t>
            </w:r>
          </w:p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EA690A">
        <w:trPr>
          <w:trHeight w:hRule="exact" w:val="564"/>
          <w:jc w:val="center"/>
        </w:trPr>
        <w:tc>
          <w:tcPr>
            <w:tcW w:w="48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Місцевий</w:t>
            </w:r>
          </w:p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87511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87511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87511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6F9C" w:rsidRPr="00CD06C4" w:rsidRDefault="00890149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111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6F9C" w:rsidRPr="00CD06C4" w:rsidTr="00EA690A">
        <w:trPr>
          <w:trHeight w:hRule="exact" w:val="572"/>
          <w:jc w:val="center"/>
        </w:trPr>
        <w:tc>
          <w:tcPr>
            <w:tcW w:w="48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Інші</w:t>
            </w:r>
          </w:p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  <w:r w:rsidRPr="00CD06C4">
              <w:rPr>
                <w:sz w:val="22"/>
                <w:szCs w:val="22"/>
                <w:lang w:val="uk-UA"/>
              </w:rPr>
              <w:t>джерела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F9C" w:rsidRPr="00CD06C4" w:rsidRDefault="006E6F9C" w:rsidP="003A17A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80023" w:rsidRPr="00CD06C4" w:rsidRDefault="00480023" w:rsidP="001904BF">
      <w:pPr>
        <w:jc w:val="both"/>
        <w:rPr>
          <w:b/>
          <w:sz w:val="28"/>
          <w:szCs w:val="28"/>
          <w:lang w:val="uk-UA"/>
        </w:rPr>
      </w:pPr>
    </w:p>
    <w:p w:rsidR="000B1162" w:rsidRPr="00CD06C4" w:rsidRDefault="000B1162" w:rsidP="000B1162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 xml:space="preserve">Магдалинівський </w:t>
      </w:r>
    </w:p>
    <w:p w:rsidR="00AC134F" w:rsidRPr="000B1162" w:rsidRDefault="000B1162" w:rsidP="000B1162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r w:rsidRPr="00CD06C4">
        <w:rPr>
          <w:color w:val="000000"/>
          <w:sz w:val="28"/>
          <w:szCs w:val="28"/>
          <w:lang w:val="uk-UA"/>
        </w:rPr>
        <w:t>селищний  голова                                                              Володимир ДРОБІТЬКО</w:t>
      </w:r>
    </w:p>
    <w:sectPr w:rsidR="00AC134F" w:rsidRPr="000B1162" w:rsidSect="00CD06C4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>
    <w:nsid w:val="04321DB3"/>
    <w:multiLevelType w:val="hybridMultilevel"/>
    <w:tmpl w:val="31F4C4A4"/>
    <w:lvl w:ilvl="0" w:tplc="59C66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499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48C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F03E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86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A8BC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2B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EFA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F2F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B94A11"/>
    <w:multiLevelType w:val="hybridMultilevel"/>
    <w:tmpl w:val="7846A5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B75D7"/>
    <w:multiLevelType w:val="hybridMultilevel"/>
    <w:tmpl w:val="28327902"/>
    <w:lvl w:ilvl="0" w:tplc="B0C02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FD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4E44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AB4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2AA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FE90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8AC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887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403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A4288E"/>
    <w:multiLevelType w:val="hybridMultilevel"/>
    <w:tmpl w:val="F8A2F476"/>
    <w:lvl w:ilvl="0" w:tplc="0472C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B80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8E75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E66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8AB3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F8DA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3687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424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0B8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8E5901"/>
    <w:multiLevelType w:val="hybridMultilevel"/>
    <w:tmpl w:val="AE4076AA"/>
    <w:lvl w:ilvl="0" w:tplc="FB964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F8A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403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6A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EF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45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14C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683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0E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840899"/>
    <w:multiLevelType w:val="hybridMultilevel"/>
    <w:tmpl w:val="23283156"/>
    <w:lvl w:ilvl="0" w:tplc="18B67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6498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DAE0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DA9D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2887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256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E29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88FF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9C02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D771261"/>
    <w:multiLevelType w:val="hybridMultilevel"/>
    <w:tmpl w:val="054CA7E6"/>
    <w:lvl w:ilvl="0" w:tplc="060A05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A87020"/>
    <w:multiLevelType w:val="hybridMultilevel"/>
    <w:tmpl w:val="759EB0D4"/>
    <w:lvl w:ilvl="0" w:tplc="6CB82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56E7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7C58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24BA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EE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B446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2E28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4E7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4C00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85162C0"/>
    <w:multiLevelType w:val="hybridMultilevel"/>
    <w:tmpl w:val="6F62A1BC"/>
    <w:lvl w:ilvl="0" w:tplc="43E65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A2D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C9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8C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1A3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8A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F0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8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E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8E93D4A"/>
    <w:multiLevelType w:val="hybridMultilevel"/>
    <w:tmpl w:val="21BA2880"/>
    <w:lvl w:ilvl="0" w:tplc="287A1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EAD5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0ED0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00E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48D9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88E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20C7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46DD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4BE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B3B3869"/>
    <w:multiLevelType w:val="hybridMultilevel"/>
    <w:tmpl w:val="821856CA"/>
    <w:lvl w:ilvl="0" w:tplc="DAE04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422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63A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3222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500E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F665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E94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4E00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8BB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931799"/>
    <w:multiLevelType w:val="hybridMultilevel"/>
    <w:tmpl w:val="F266D06E"/>
    <w:lvl w:ilvl="0" w:tplc="D66ED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14F7E"/>
    <w:multiLevelType w:val="hybridMultilevel"/>
    <w:tmpl w:val="A94AFC4C"/>
    <w:lvl w:ilvl="0" w:tplc="BC023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706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E20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C7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AAD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1E2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C5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1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122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0A86CDB"/>
    <w:multiLevelType w:val="hybridMultilevel"/>
    <w:tmpl w:val="C7E8BD20"/>
    <w:lvl w:ilvl="0" w:tplc="C7744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864B31"/>
    <w:multiLevelType w:val="hybridMultilevel"/>
    <w:tmpl w:val="AC18BBA8"/>
    <w:lvl w:ilvl="0" w:tplc="956617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29F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0A8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A2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284A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457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440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1820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7EE3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43D4CD3"/>
    <w:multiLevelType w:val="hybridMultilevel"/>
    <w:tmpl w:val="058AFEC0"/>
    <w:lvl w:ilvl="0" w:tplc="AA3C3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A45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C1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C1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F05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8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066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A0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187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A6F6C48"/>
    <w:multiLevelType w:val="hybridMultilevel"/>
    <w:tmpl w:val="A218199A"/>
    <w:lvl w:ilvl="0" w:tplc="76F03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6CD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20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665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F26C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4A72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068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8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C4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D937324"/>
    <w:multiLevelType w:val="multilevel"/>
    <w:tmpl w:val="45F0716E"/>
    <w:lvl w:ilvl="0">
      <w:start w:val="1"/>
      <w:numFmt w:val="decimal"/>
      <w:lvlText w:val="%1."/>
      <w:lvlJc w:val="left"/>
      <w:pPr>
        <w:ind w:left="1542" w:hanging="97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b w:val="0"/>
      </w:rPr>
    </w:lvl>
  </w:abstractNum>
  <w:abstractNum w:abstractNumId="19">
    <w:nsid w:val="40471947"/>
    <w:multiLevelType w:val="hybridMultilevel"/>
    <w:tmpl w:val="CAA6BCC2"/>
    <w:lvl w:ilvl="0" w:tplc="F42C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F239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870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6F0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26F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78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24B8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C4F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001F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25A3369"/>
    <w:multiLevelType w:val="hybridMultilevel"/>
    <w:tmpl w:val="0B029272"/>
    <w:lvl w:ilvl="0" w:tplc="AF829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322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42F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4A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8CF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4ED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83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6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28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70E30B3"/>
    <w:multiLevelType w:val="hybridMultilevel"/>
    <w:tmpl w:val="0D7A7900"/>
    <w:lvl w:ilvl="0" w:tplc="94C27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3A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00D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AA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767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A3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80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8D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B8F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C255B5B"/>
    <w:multiLevelType w:val="hybridMultilevel"/>
    <w:tmpl w:val="8DCEB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8940C6"/>
    <w:multiLevelType w:val="hybridMultilevel"/>
    <w:tmpl w:val="A96AEA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E6A52"/>
    <w:multiLevelType w:val="hybridMultilevel"/>
    <w:tmpl w:val="356600FE"/>
    <w:lvl w:ilvl="0" w:tplc="D66ED3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EEB505F"/>
    <w:multiLevelType w:val="hybridMultilevel"/>
    <w:tmpl w:val="3E48AB52"/>
    <w:lvl w:ilvl="0" w:tplc="1728C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9698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7AC6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D47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1C41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44DB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DA80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0E5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456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15275FF"/>
    <w:multiLevelType w:val="hybridMultilevel"/>
    <w:tmpl w:val="F75AD3E8"/>
    <w:lvl w:ilvl="0" w:tplc="EA0C6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524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2AC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87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C7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6B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E0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6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CD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44B026C"/>
    <w:multiLevelType w:val="hybridMultilevel"/>
    <w:tmpl w:val="3B7C4D92"/>
    <w:lvl w:ilvl="0" w:tplc="B2DE5B08">
      <w:start w:val="1"/>
      <w:numFmt w:val="decimal"/>
      <w:lvlText w:val="%1."/>
      <w:lvlJc w:val="left"/>
      <w:pPr>
        <w:ind w:left="13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F5597"/>
    <w:multiLevelType w:val="multilevel"/>
    <w:tmpl w:val="40CE92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828192F"/>
    <w:multiLevelType w:val="hybridMultilevel"/>
    <w:tmpl w:val="CE4EFAEE"/>
    <w:lvl w:ilvl="0" w:tplc="09EE3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C662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CCD5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A9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5EFB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42E0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82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9246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252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0F422EB"/>
    <w:multiLevelType w:val="hybridMultilevel"/>
    <w:tmpl w:val="A6384E02"/>
    <w:lvl w:ilvl="0" w:tplc="17C66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0C20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0070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3CA6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AE1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8623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F42C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E09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5203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19F3605"/>
    <w:multiLevelType w:val="hybridMultilevel"/>
    <w:tmpl w:val="DB3ADEA0"/>
    <w:lvl w:ilvl="0" w:tplc="53BA5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444D7"/>
    <w:multiLevelType w:val="hybridMultilevel"/>
    <w:tmpl w:val="3EEAE798"/>
    <w:lvl w:ilvl="0" w:tplc="631247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25C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63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009C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827F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28AF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74A6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6CE8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4085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74D22A6"/>
    <w:multiLevelType w:val="hybridMultilevel"/>
    <w:tmpl w:val="D160E920"/>
    <w:lvl w:ilvl="0" w:tplc="148EC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60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30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3E7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FA1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0D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FA2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0AD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2F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BED7ACC"/>
    <w:multiLevelType w:val="hybridMultilevel"/>
    <w:tmpl w:val="7C4C0B24"/>
    <w:lvl w:ilvl="0" w:tplc="B8C4B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E8B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89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C3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8EB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F43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01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2E1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C9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C9E1CB9"/>
    <w:multiLevelType w:val="hybridMultilevel"/>
    <w:tmpl w:val="40CE926C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CEE7DA5"/>
    <w:multiLevelType w:val="hybridMultilevel"/>
    <w:tmpl w:val="D63A1198"/>
    <w:lvl w:ilvl="0" w:tplc="39D61B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B28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DAA5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8816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2ADF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438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2F9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7C3E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CCA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D2E157D"/>
    <w:multiLevelType w:val="hybridMultilevel"/>
    <w:tmpl w:val="228A68DA"/>
    <w:lvl w:ilvl="0" w:tplc="096C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A50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29C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70E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AC80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5225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18AA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B2F0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DC22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36"/>
  </w:num>
  <w:num w:numId="5">
    <w:abstractNumId w:val="30"/>
  </w:num>
  <w:num w:numId="6">
    <w:abstractNumId w:val="8"/>
  </w:num>
  <w:num w:numId="7">
    <w:abstractNumId w:val="6"/>
  </w:num>
  <w:num w:numId="8">
    <w:abstractNumId w:val="10"/>
  </w:num>
  <w:num w:numId="9">
    <w:abstractNumId w:val="37"/>
  </w:num>
  <w:num w:numId="10">
    <w:abstractNumId w:val="11"/>
  </w:num>
  <w:num w:numId="11">
    <w:abstractNumId w:val="20"/>
  </w:num>
  <w:num w:numId="12">
    <w:abstractNumId w:val="17"/>
  </w:num>
  <w:num w:numId="13">
    <w:abstractNumId w:val="32"/>
  </w:num>
  <w:num w:numId="14">
    <w:abstractNumId w:val="15"/>
  </w:num>
  <w:num w:numId="15">
    <w:abstractNumId w:val="9"/>
  </w:num>
  <w:num w:numId="16">
    <w:abstractNumId w:val="5"/>
  </w:num>
  <w:num w:numId="17">
    <w:abstractNumId w:val="25"/>
  </w:num>
  <w:num w:numId="18">
    <w:abstractNumId w:val="13"/>
  </w:num>
  <w:num w:numId="19">
    <w:abstractNumId w:val="19"/>
  </w:num>
  <w:num w:numId="20">
    <w:abstractNumId w:val="1"/>
  </w:num>
  <w:num w:numId="21">
    <w:abstractNumId w:val="29"/>
  </w:num>
  <w:num w:numId="22">
    <w:abstractNumId w:val="3"/>
  </w:num>
  <w:num w:numId="23">
    <w:abstractNumId w:val="33"/>
  </w:num>
  <w:num w:numId="24">
    <w:abstractNumId w:val="16"/>
  </w:num>
  <w:num w:numId="25">
    <w:abstractNumId w:val="26"/>
  </w:num>
  <w:num w:numId="26">
    <w:abstractNumId w:val="21"/>
  </w:num>
  <w:num w:numId="27">
    <w:abstractNumId w:val="35"/>
  </w:num>
  <w:num w:numId="28">
    <w:abstractNumId w:val="28"/>
  </w:num>
  <w:num w:numId="29">
    <w:abstractNumId w:val="24"/>
  </w:num>
  <w:num w:numId="30">
    <w:abstractNumId w:val="14"/>
  </w:num>
  <w:num w:numId="31">
    <w:abstractNumId w:val="27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"/>
  </w:num>
  <w:num w:numId="37">
    <w:abstractNumId w:val="12"/>
  </w:num>
  <w:num w:numId="38">
    <w:abstractNumId w:val="3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23"/>
    <w:rsid w:val="0000797A"/>
    <w:rsid w:val="00010259"/>
    <w:rsid w:val="000110D0"/>
    <w:rsid w:val="0001144B"/>
    <w:rsid w:val="0001727C"/>
    <w:rsid w:val="0002502E"/>
    <w:rsid w:val="000361D6"/>
    <w:rsid w:val="00046654"/>
    <w:rsid w:val="00047EE5"/>
    <w:rsid w:val="00075D12"/>
    <w:rsid w:val="00081579"/>
    <w:rsid w:val="00083A41"/>
    <w:rsid w:val="00083BB2"/>
    <w:rsid w:val="00085A19"/>
    <w:rsid w:val="000B1162"/>
    <w:rsid w:val="000B2CBF"/>
    <w:rsid w:val="000C29F6"/>
    <w:rsid w:val="000F705F"/>
    <w:rsid w:val="00112509"/>
    <w:rsid w:val="00120F21"/>
    <w:rsid w:val="00130753"/>
    <w:rsid w:val="001705B4"/>
    <w:rsid w:val="00181DCD"/>
    <w:rsid w:val="001904BF"/>
    <w:rsid w:val="001A598E"/>
    <w:rsid w:val="001B4976"/>
    <w:rsid w:val="001B544A"/>
    <w:rsid w:val="001F3A3D"/>
    <w:rsid w:val="001F4B74"/>
    <w:rsid w:val="00200430"/>
    <w:rsid w:val="00204BD6"/>
    <w:rsid w:val="002137A3"/>
    <w:rsid w:val="00220BD8"/>
    <w:rsid w:val="002215A5"/>
    <w:rsid w:val="00224005"/>
    <w:rsid w:val="002439C8"/>
    <w:rsid w:val="002470E1"/>
    <w:rsid w:val="00252886"/>
    <w:rsid w:val="00257B55"/>
    <w:rsid w:val="00262F1D"/>
    <w:rsid w:val="002A2856"/>
    <w:rsid w:val="002A4B2A"/>
    <w:rsid w:val="002B0C71"/>
    <w:rsid w:val="002C170F"/>
    <w:rsid w:val="002D0EFA"/>
    <w:rsid w:val="002D375D"/>
    <w:rsid w:val="002E7668"/>
    <w:rsid w:val="002F2F50"/>
    <w:rsid w:val="003003EE"/>
    <w:rsid w:val="0034049B"/>
    <w:rsid w:val="00380B7C"/>
    <w:rsid w:val="00392090"/>
    <w:rsid w:val="003A17A0"/>
    <w:rsid w:val="003A1D99"/>
    <w:rsid w:val="003A6334"/>
    <w:rsid w:val="003B2CA3"/>
    <w:rsid w:val="003C434E"/>
    <w:rsid w:val="003D1F5A"/>
    <w:rsid w:val="003D2125"/>
    <w:rsid w:val="003D3449"/>
    <w:rsid w:val="004024E9"/>
    <w:rsid w:val="004053E1"/>
    <w:rsid w:val="004150B4"/>
    <w:rsid w:val="0042148A"/>
    <w:rsid w:val="00434419"/>
    <w:rsid w:val="00434A39"/>
    <w:rsid w:val="0043796D"/>
    <w:rsid w:val="00446E83"/>
    <w:rsid w:val="00455402"/>
    <w:rsid w:val="0046627F"/>
    <w:rsid w:val="00467641"/>
    <w:rsid w:val="004746B5"/>
    <w:rsid w:val="00480023"/>
    <w:rsid w:val="004A2ABA"/>
    <w:rsid w:val="0051470F"/>
    <w:rsid w:val="0054396C"/>
    <w:rsid w:val="00551560"/>
    <w:rsid w:val="00556243"/>
    <w:rsid w:val="005662A2"/>
    <w:rsid w:val="0057642A"/>
    <w:rsid w:val="0058366D"/>
    <w:rsid w:val="00584CBB"/>
    <w:rsid w:val="005862C6"/>
    <w:rsid w:val="00595819"/>
    <w:rsid w:val="005B5CA6"/>
    <w:rsid w:val="005C3766"/>
    <w:rsid w:val="005D70EA"/>
    <w:rsid w:val="005E1C3A"/>
    <w:rsid w:val="005E6679"/>
    <w:rsid w:val="00604B40"/>
    <w:rsid w:val="006219AE"/>
    <w:rsid w:val="0064575D"/>
    <w:rsid w:val="00652505"/>
    <w:rsid w:val="0065404F"/>
    <w:rsid w:val="006628FB"/>
    <w:rsid w:val="006723F3"/>
    <w:rsid w:val="006734EF"/>
    <w:rsid w:val="00684215"/>
    <w:rsid w:val="006908C6"/>
    <w:rsid w:val="006A45F8"/>
    <w:rsid w:val="006A7498"/>
    <w:rsid w:val="006C635F"/>
    <w:rsid w:val="006E6F9C"/>
    <w:rsid w:val="006F1EF0"/>
    <w:rsid w:val="006F3009"/>
    <w:rsid w:val="006F7CF2"/>
    <w:rsid w:val="007111BC"/>
    <w:rsid w:val="0071275A"/>
    <w:rsid w:val="00714544"/>
    <w:rsid w:val="0072661F"/>
    <w:rsid w:val="00726CBD"/>
    <w:rsid w:val="00736389"/>
    <w:rsid w:val="0074071E"/>
    <w:rsid w:val="00742030"/>
    <w:rsid w:val="007528A4"/>
    <w:rsid w:val="007571A8"/>
    <w:rsid w:val="00782D77"/>
    <w:rsid w:val="007A250B"/>
    <w:rsid w:val="007B1C74"/>
    <w:rsid w:val="007B5270"/>
    <w:rsid w:val="007C2EB1"/>
    <w:rsid w:val="007C67D2"/>
    <w:rsid w:val="00804845"/>
    <w:rsid w:val="00815C29"/>
    <w:rsid w:val="008259BD"/>
    <w:rsid w:val="0083377B"/>
    <w:rsid w:val="00861488"/>
    <w:rsid w:val="00865714"/>
    <w:rsid w:val="00872282"/>
    <w:rsid w:val="0087511C"/>
    <w:rsid w:val="008810E8"/>
    <w:rsid w:val="00890149"/>
    <w:rsid w:val="008910BF"/>
    <w:rsid w:val="008B03E1"/>
    <w:rsid w:val="008B2FB3"/>
    <w:rsid w:val="008B4245"/>
    <w:rsid w:val="008C6624"/>
    <w:rsid w:val="008D5F53"/>
    <w:rsid w:val="008F2C5B"/>
    <w:rsid w:val="0092581F"/>
    <w:rsid w:val="00941938"/>
    <w:rsid w:val="00961BB0"/>
    <w:rsid w:val="00964AE0"/>
    <w:rsid w:val="009737B7"/>
    <w:rsid w:val="009A0900"/>
    <w:rsid w:val="009B05C0"/>
    <w:rsid w:val="009B1591"/>
    <w:rsid w:val="009C3609"/>
    <w:rsid w:val="009D34D6"/>
    <w:rsid w:val="009E49B3"/>
    <w:rsid w:val="009E7155"/>
    <w:rsid w:val="009F1928"/>
    <w:rsid w:val="00A343B6"/>
    <w:rsid w:val="00A40D52"/>
    <w:rsid w:val="00A8777D"/>
    <w:rsid w:val="00AB6D3B"/>
    <w:rsid w:val="00AC134F"/>
    <w:rsid w:val="00AC4D22"/>
    <w:rsid w:val="00AF2048"/>
    <w:rsid w:val="00B03EC5"/>
    <w:rsid w:val="00B04EEE"/>
    <w:rsid w:val="00B05441"/>
    <w:rsid w:val="00B22B3A"/>
    <w:rsid w:val="00B236EE"/>
    <w:rsid w:val="00B3407B"/>
    <w:rsid w:val="00B35496"/>
    <w:rsid w:val="00B403C0"/>
    <w:rsid w:val="00B43944"/>
    <w:rsid w:val="00B77CC0"/>
    <w:rsid w:val="00BA2DA0"/>
    <w:rsid w:val="00BC550D"/>
    <w:rsid w:val="00BD56FC"/>
    <w:rsid w:val="00BD77AB"/>
    <w:rsid w:val="00BE4BC1"/>
    <w:rsid w:val="00C01EC7"/>
    <w:rsid w:val="00C16C73"/>
    <w:rsid w:val="00C17111"/>
    <w:rsid w:val="00C3064E"/>
    <w:rsid w:val="00C32925"/>
    <w:rsid w:val="00C45606"/>
    <w:rsid w:val="00C556A6"/>
    <w:rsid w:val="00C56739"/>
    <w:rsid w:val="00C606D3"/>
    <w:rsid w:val="00C72ED6"/>
    <w:rsid w:val="00C73E9A"/>
    <w:rsid w:val="00CA7CD5"/>
    <w:rsid w:val="00CC09AA"/>
    <w:rsid w:val="00CD06C4"/>
    <w:rsid w:val="00CD2E40"/>
    <w:rsid w:val="00CE5939"/>
    <w:rsid w:val="00CE72DE"/>
    <w:rsid w:val="00CE7456"/>
    <w:rsid w:val="00CF4B10"/>
    <w:rsid w:val="00CF66E3"/>
    <w:rsid w:val="00CF6C80"/>
    <w:rsid w:val="00D110EE"/>
    <w:rsid w:val="00D21CB8"/>
    <w:rsid w:val="00D40BC1"/>
    <w:rsid w:val="00D40F4B"/>
    <w:rsid w:val="00D42CE9"/>
    <w:rsid w:val="00D42E4C"/>
    <w:rsid w:val="00D441A5"/>
    <w:rsid w:val="00D50B95"/>
    <w:rsid w:val="00D64B7A"/>
    <w:rsid w:val="00D66B7C"/>
    <w:rsid w:val="00D74B5E"/>
    <w:rsid w:val="00D85493"/>
    <w:rsid w:val="00D8603D"/>
    <w:rsid w:val="00DA3A7E"/>
    <w:rsid w:val="00DA6657"/>
    <w:rsid w:val="00DA69E5"/>
    <w:rsid w:val="00DB7731"/>
    <w:rsid w:val="00DC2806"/>
    <w:rsid w:val="00DD6366"/>
    <w:rsid w:val="00E071E8"/>
    <w:rsid w:val="00E20ACD"/>
    <w:rsid w:val="00E32CEF"/>
    <w:rsid w:val="00E45A0A"/>
    <w:rsid w:val="00E556AA"/>
    <w:rsid w:val="00E60C6E"/>
    <w:rsid w:val="00E73AE5"/>
    <w:rsid w:val="00E74469"/>
    <w:rsid w:val="00EA04A3"/>
    <w:rsid w:val="00EA1CFE"/>
    <w:rsid w:val="00EA42A5"/>
    <w:rsid w:val="00EA690A"/>
    <w:rsid w:val="00EB0839"/>
    <w:rsid w:val="00EC0D31"/>
    <w:rsid w:val="00EC6370"/>
    <w:rsid w:val="00EC69A8"/>
    <w:rsid w:val="00EC74E8"/>
    <w:rsid w:val="00ED2195"/>
    <w:rsid w:val="00EF03FB"/>
    <w:rsid w:val="00EF3C84"/>
    <w:rsid w:val="00EF3D0B"/>
    <w:rsid w:val="00EF5AFB"/>
    <w:rsid w:val="00F0798B"/>
    <w:rsid w:val="00F123F1"/>
    <w:rsid w:val="00F12E18"/>
    <w:rsid w:val="00F14E61"/>
    <w:rsid w:val="00F503E9"/>
    <w:rsid w:val="00F5195C"/>
    <w:rsid w:val="00F52E28"/>
    <w:rsid w:val="00F632DC"/>
    <w:rsid w:val="00F76D29"/>
    <w:rsid w:val="00FB68E0"/>
    <w:rsid w:val="00FD2C47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5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80023"/>
    <w:pPr>
      <w:keepNext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qFormat/>
    <w:rsid w:val="004800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80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styleId="a3">
    <w:name w:val="Body Text Indent"/>
    <w:basedOn w:val="a"/>
    <w:rsid w:val="00480023"/>
    <w:pPr>
      <w:ind w:firstLine="567"/>
      <w:jc w:val="both"/>
    </w:pPr>
    <w:rPr>
      <w:szCs w:val="20"/>
      <w:lang w:val="uk-UA"/>
    </w:rPr>
  </w:style>
  <w:style w:type="paragraph" w:styleId="a4">
    <w:name w:val="Body Text"/>
    <w:basedOn w:val="a"/>
    <w:link w:val="a5"/>
    <w:rsid w:val="00480023"/>
    <w:pPr>
      <w:spacing w:after="120"/>
    </w:pPr>
  </w:style>
  <w:style w:type="character" w:customStyle="1" w:styleId="a5">
    <w:name w:val="Основной текст Знак"/>
    <w:link w:val="a4"/>
    <w:rsid w:val="00480023"/>
    <w:rPr>
      <w:sz w:val="24"/>
      <w:szCs w:val="24"/>
      <w:lang w:val="ru-RU" w:eastAsia="ru-RU" w:bidi="ar-SA"/>
    </w:rPr>
  </w:style>
  <w:style w:type="paragraph" w:customStyle="1" w:styleId="a6">
    <w:name w:val="Знак Знак"/>
    <w:basedOn w:val="a"/>
    <w:rsid w:val="00480023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80023"/>
  </w:style>
  <w:style w:type="character" w:customStyle="1" w:styleId="20">
    <w:name w:val="Основной текст (2)_"/>
    <w:link w:val="21"/>
    <w:rsid w:val="00480023"/>
    <w:rPr>
      <w:rFonts w:eastAsia="Courier New"/>
      <w:b/>
      <w:bCs/>
      <w:sz w:val="22"/>
      <w:szCs w:val="22"/>
      <w:lang w:val="uk-UA" w:eastAsia="ru-RU" w:bidi="ar-SA"/>
    </w:rPr>
  </w:style>
  <w:style w:type="paragraph" w:customStyle="1" w:styleId="21">
    <w:name w:val="Основной текст (2)"/>
    <w:basedOn w:val="a"/>
    <w:link w:val="20"/>
    <w:rsid w:val="00480023"/>
    <w:pPr>
      <w:widowControl w:val="0"/>
      <w:shd w:val="clear" w:color="auto" w:fill="FFFFFF"/>
      <w:spacing w:after="60" w:line="240" w:lineRule="atLeast"/>
      <w:jc w:val="center"/>
    </w:pPr>
    <w:rPr>
      <w:rFonts w:eastAsia="Courier New"/>
      <w:b/>
      <w:bCs/>
      <w:sz w:val="22"/>
      <w:szCs w:val="22"/>
      <w:lang w:val="uk-UA"/>
    </w:rPr>
  </w:style>
  <w:style w:type="character" w:customStyle="1" w:styleId="8">
    <w:name w:val="Основной текст + 8"/>
    <w:aliases w:val="5 pt"/>
    <w:rsid w:val="0048002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">
    <w:name w:val="Основной текст + 7"/>
    <w:aliases w:val="5 pt4,Не полужирный"/>
    <w:rsid w:val="0048002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1pt">
    <w:name w:val="Основной текст + 11 pt"/>
    <w:rsid w:val="00480023"/>
    <w:rPr>
      <w:sz w:val="22"/>
      <w:szCs w:val="22"/>
      <w:lang w:val="ru-RU" w:eastAsia="ru-RU" w:bidi="ar-SA"/>
    </w:rPr>
  </w:style>
  <w:style w:type="character" w:customStyle="1" w:styleId="9pt">
    <w:name w:val="Основной текст + 9 pt"/>
    <w:aliases w:val="Не полужирный2"/>
    <w:rsid w:val="00480023"/>
    <w:rPr>
      <w:sz w:val="18"/>
      <w:szCs w:val="18"/>
      <w:lang w:val="ru-RU" w:eastAsia="ru-RU" w:bidi="ar-SA"/>
    </w:rPr>
  </w:style>
  <w:style w:type="character" w:customStyle="1" w:styleId="9">
    <w:name w:val="Основной текст + 9"/>
    <w:aliases w:val="5 pt3"/>
    <w:rsid w:val="00480023"/>
    <w:rPr>
      <w:rFonts w:ascii="Times New Roman" w:hAnsi="Times New Roman" w:cs="Times New Roman"/>
      <w:b/>
      <w:bCs/>
      <w:sz w:val="19"/>
      <w:szCs w:val="19"/>
      <w:u w:val="none"/>
      <w:lang w:val="ru-RU" w:eastAsia="ru-RU" w:bidi="ar-SA"/>
    </w:rPr>
  </w:style>
  <w:style w:type="character" w:customStyle="1" w:styleId="72">
    <w:name w:val="Основной текст + 72"/>
    <w:aliases w:val="5 pt2"/>
    <w:rsid w:val="00480023"/>
    <w:rPr>
      <w:rFonts w:ascii="Times New Roman" w:hAnsi="Times New Roman" w:cs="Times New Roman"/>
      <w:b/>
      <w:bCs/>
      <w:sz w:val="15"/>
      <w:szCs w:val="15"/>
      <w:u w:val="none"/>
      <w:lang w:val="ru-RU" w:eastAsia="ru-RU" w:bidi="ar-SA"/>
    </w:rPr>
  </w:style>
  <w:style w:type="character" w:customStyle="1" w:styleId="71">
    <w:name w:val="Основной текст + 71"/>
    <w:aliases w:val="5 pt1,Не полужирный1,Малые прописные"/>
    <w:rsid w:val="00480023"/>
    <w:rPr>
      <w:rFonts w:ascii="Times New Roman" w:hAnsi="Times New Roman" w:cs="Times New Roman"/>
      <w:b/>
      <w:bCs/>
      <w:smallCaps/>
      <w:sz w:val="15"/>
      <w:szCs w:val="15"/>
      <w:u w:val="none"/>
      <w:lang w:val="ru-RU" w:eastAsia="ru-RU" w:bidi="ar-SA"/>
    </w:rPr>
  </w:style>
  <w:style w:type="paragraph" w:customStyle="1" w:styleId="a7">
    <w:name w:val="Знак Знак Знак Знак Знак"/>
    <w:basedOn w:val="a"/>
    <w:rsid w:val="00480023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480023"/>
    <w:rPr>
      <w:color w:val="0000FF"/>
      <w:u w:val="single"/>
    </w:rPr>
  </w:style>
  <w:style w:type="character" w:customStyle="1" w:styleId="a9">
    <w:name w:val="Незакрита згадка"/>
    <w:uiPriority w:val="99"/>
    <w:semiHidden/>
    <w:unhideWhenUsed/>
    <w:rsid w:val="004150B4"/>
    <w:rPr>
      <w:color w:val="605E5C"/>
      <w:shd w:val="clear" w:color="auto" w:fill="E1DFDD"/>
    </w:rPr>
  </w:style>
  <w:style w:type="character" w:customStyle="1" w:styleId="docdata">
    <w:name w:val="docdata"/>
    <w:aliases w:val="docy,v5,1821,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120F21"/>
  </w:style>
  <w:style w:type="paragraph" w:styleId="aa">
    <w:name w:val="List Paragraph"/>
    <w:basedOn w:val="a"/>
    <w:uiPriority w:val="34"/>
    <w:qFormat/>
    <w:rsid w:val="003920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Balloon Text"/>
    <w:basedOn w:val="a"/>
    <w:link w:val="ac"/>
    <w:rsid w:val="001F4B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F4B74"/>
    <w:rPr>
      <w:rFonts w:ascii="Tahoma" w:hAnsi="Tahoma" w:cs="Tahoma"/>
      <w:sz w:val="16"/>
      <w:szCs w:val="16"/>
      <w:lang w:val="ru-RU" w:eastAsia="ru-RU"/>
    </w:rPr>
  </w:style>
  <w:style w:type="paragraph" w:styleId="ad">
    <w:name w:val="Plain Text"/>
    <w:basedOn w:val="a"/>
    <w:link w:val="ae"/>
    <w:unhideWhenUsed/>
    <w:rsid w:val="00FB68E0"/>
    <w:rPr>
      <w:rFonts w:ascii="Courier New" w:hAnsi="Courier New"/>
      <w:sz w:val="20"/>
      <w:szCs w:val="20"/>
      <w:lang w:val="uk-UA"/>
    </w:rPr>
  </w:style>
  <w:style w:type="character" w:customStyle="1" w:styleId="ae">
    <w:name w:val="Текст Знак"/>
    <w:basedOn w:val="a0"/>
    <w:link w:val="ad"/>
    <w:rsid w:val="00FB68E0"/>
    <w:rPr>
      <w:rFonts w:ascii="Courier New" w:hAnsi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5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80023"/>
    <w:pPr>
      <w:keepNext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qFormat/>
    <w:rsid w:val="004800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80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styleId="a3">
    <w:name w:val="Body Text Indent"/>
    <w:basedOn w:val="a"/>
    <w:rsid w:val="00480023"/>
    <w:pPr>
      <w:ind w:firstLine="567"/>
      <w:jc w:val="both"/>
    </w:pPr>
    <w:rPr>
      <w:szCs w:val="20"/>
      <w:lang w:val="uk-UA"/>
    </w:rPr>
  </w:style>
  <w:style w:type="paragraph" w:styleId="a4">
    <w:name w:val="Body Text"/>
    <w:basedOn w:val="a"/>
    <w:link w:val="a5"/>
    <w:rsid w:val="00480023"/>
    <w:pPr>
      <w:spacing w:after="120"/>
    </w:pPr>
  </w:style>
  <w:style w:type="character" w:customStyle="1" w:styleId="a5">
    <w:name w:val="Основной текст Знак"/>
    <w:link w:val="a4"/>
    <w:rsid w:val="00480023"/>
    <w:rPr>
      <w:sz w:val="24"/>
      <w:szCs w:val="24"/>
      <w:lang w:val="ru-RU" w:eastAsia="ru-RU" w:bidi="ar-SA"/>
    </w:rPr>
  </w:style>
  <w:style w:type="paragraph" w:customStyle="1" w:styleId="a6">
    <w:name w:val="Знак Знак"/>
    <w:basedOn w:val="a"/>
    <w:rsid w:val="00480023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80023"/>
  </w:style>
  <w:style w:type="character" w:customStyle="1" w:styleId="20">
    <w:name w:val="Основной текст (2)_"/>
    <w:link w:val="21"/>
    <w:rsid w:val="00480023"/>
    <w:rPr>
      <w:rFonts w:eastAsia="Courier New"/>
      <w:b/>
      <w:bCs/>
      <w:sz w:val="22"/>
      <w:szCs w:val="22"/>
      <w:lang w:val="uk-UA" w:eastAsia="ru-RU" w:bidi="ar-SA"/>
    </w:rPr>
  </w:style>
  <w:style w:type="paragraph" w:customStyle="1" w:styleId="21">
    <w:name w:val="Основной текст (2)"/>
    <w:basedOn w:val="a"/>
    <w:link w:val="20"/>
    <w:rsid w:val="00480023"/>
    <w:pPr>
      <w:widowControl w:val="0"/>
      <w:shd w:val="clear" w:color="auto" w:fill="FFFFFF"/>
      <w:spacing w:after="60" w:line="240" w:lineRule="atLeast"/>
      <w:jc w:val="center"/>
    </w:pPr>
    <w:rPr>
      <w:rFonts w:eastAsia="Courier New"/>
      <w:b/>
      <w:bCs/>
      <w:sz w:val="22"/>
      <w:szCs w:val="22"/>
      <w:lang w:val="uk-UA"/>
    </w:rPr>
  </w:style>
  <w:style w:type="character" w:customStyle="1" w:styleId="8">
    <w:name w:val="Основной текст + 8"/>
    <w:aliases w:val="5 pt"/>
    <w:rsid w:val="0048002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">
    <w:name w:val="Основной текст + 7"/>
    <w:aliases w:val="5 pt4,Не полужирный"/>
    <w:rsid w:val="0048002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1pt">
    <w:name w:val="Основной текст + 11 pt"/>
    <w:rsid w:val="00480023"/>
    <w:rPr>
      <w:sz w:val="22"/>
      <w:szCs w:val="22"/>
      <w:lang w:val="ru-RU" w:eastAsia="ru-RU" w:bidi="ar-SA"/>
    </w:rPr>
  </w:style>
  <w:style w:type="character" w:customStyle="1" w:styleId="9pt">
    <w:name w:val="Основной текст + 9 pt"/>
    <w:aliases w:val="Не полужирный2"/>
    <w:rsid w:val="00480023"/>
    <w:rPr>
      <w:sz w:val="18"/>
      <w:szCs w:val="18"/>
      <w:lang w:val="ru-RU" w:eastAsia="ru-RU" w:bidi="ar-SA"/>
    </w:rPr>
  </w:style>
  <w:style w:type="character" w:customStyle="1" w:styleId="9">
    <w:name w:val="Основной текст + 9"/>
    <w:aliases w:val="5 pt3"/>
    <w:rsid w:val="00480023"/>
    <w:rPr>
      <w:rFonts w:ascii="Times New Roman" w:hAnsi="Times New Roman" w:cs="Times New Roman"/>
      <w:b/>
      <w:bCs/>
      <w:sz w:val="19"/>
      <w:szCs w:val="19"/>
      <w:u w:val="none"/>
      <w:lang w:val="ru-RU" w:eastAsia="ru-RU" w:bidi="ar-SA"/>
    </w:rPr>
  </w:style>
  <w:style w:type="character" w:customStyle="1" w:styleId="72">
    <w:name w:val="Основной текст + 72"/>
    <w:aliases w:val="5 pt2"/>
    <w:rsid w:val="00480023"/>
    <w:rPr>
      <w:rFonts w:ascii="Times New Roman" w:hAnsi="Times New Roman" w:cs="Times New Roman"/>
      <w:b/>
      <w:bCs/>
      <w:sz w:val="15"/>
      <w:szCs w:val="15"/>
      <w:u w:val="none"/>
      <w:lang w:val="ru-RU" w:eastAsia="ru-RU" w:bidi="ar-SA"/>
    </w:rPr>
  </w:style>
  <w:style w:type="character" w:customStyle="1" w:styleId="71">
    <w:name w:val="Основной текст + 71"/>
    <w:aliases w:val="5 pt1,Не полужирный1,Малые прописные"/>
    <w:rsid w:val="00480023"/>
    <w:rPr>
      <w:rFonts w:ascii="Times New Roman" w:hAnsi="Times New Roman" w:cs="Times New Roman"/>
      <w:b/>
      <w:bCs/>
      <w:smallCaps/>
      <w:sz w:val="15"/>
      <w:szCs w:val="15"/>
      <w:u w:val="none"/>
      <w:lang w:val="ru-RU" w:eastAsia="ru-RU" w:bidi="ar-SA"/>
    </w:rPr>
  </w:style>
  <w:style w:type="paragraph" w:customStyle="1" w:styleId="a7">
    <w:name w:val="Знак Знак Знак Знак Знак"/>
    <w:basedOn w:val="a"/>
    <w:rsid w:val="00480023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480023"/>
    <w:rPr>
      <w:color w:val="0000FF"/>
      <w:u w:val="single"/>
    </w:rPr>
  </w:style>
  <w:style w:type="character" w:customStyle="1" w:styleId="a9">
    <w:name w:val="Незакрита згадка"/>
    <w:uiPriority w:val="99"/>
    <w:semiHidden/>
    <w:unhideWhenUsed/>
    <w:rsid w:val="004150B4"/>
    <w:rPr>
      <w:color w:val="605E5C"/>
      <w:shd w:val="clear" w:color="auto" w:fill="E1DFDD"/>
    </w:rPr>
  </w:style>
  <w:style w:type="character" w:customStyle="1" w:styleId="docdata">
    <w:name w:val="docdata"/>
    <w:aliases w:val="docy,v5,1821,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120F21"/>
  </w:style>
  <w:style w:type="paragraph" w:styleId="aa">
    <w:name w:val="List Paragraph"/>
    <w:basedOn w:val="a"/>
    <w:uiPriority w:val="34"/>
    <w:qFormat/>
    <w:rsid w:val="003920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Balloon Text"/>
    <w:basedOn w:val="a"/>
    <w:link w:val="ac"/>
    <w:rsid w:val="001F4B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F4B74"/>
    <w:rPr>
      <w:rFonts w:ascii="Tahoma" w:hAnsi="Tahoma" w:cs="Tahoma"/>
      <w:sz w:val="16"/>
      <w:szCs w:val="16"/>
      <w:lang w:val="ru-RU" w:eastAsia="ru-RU"/>
    </w:rPr>
  </w:style>
  <w:style w:type="paragraph" w:styleId="ad">
    <w:name w:val="Plain Text"/>
    <w:basedOn w:val="a"/>
    <w:link w:val="ae"/>
    <w:unhideWhenUsed/>
    <w:rsid w:val="00FB68E0"/>
    <w:rPr>
      <w:rFonts w:ascii="Courier New" w:hAnsi="Courier New"/>
      <w:sz w:val="20"/>
      <w:szCs w:val="20"/>
      <w:lang w:val="uk-UA"/>
    </w:rPr>
  </w:style>
  <w:style w:type="character" w:customStyle="1" w:styleId="ae">
    <w:name w:val="Текст Знак"/>
    <w:basedOn w:val="a0"/>
    <w:link w:val="ad"/>
    <w:rsid w:val="00FB68E0"/>
    <w:rPr>
      <w:rFonts w:ascii="Courier New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7078-5872-4CC0-AE6E-B5261404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Movchan</dc:creator>
  <cp:lastModifiedBy>PK1</cp:lastModifiedBy>
  <cp:revision>69</cp:revision>
  <cp:lastPrinted>2025-02-17T13:39:00Z</cp:lastPrinted>
  <dcterms:created xsi:type="dcterms:W3CDTF">2025-02-05T07:25:00Z</dcterms:created>
  <dcterms:modified xsi:type="dcterms:W3CDTF">2025-02-26T09:12:00Z</dcterms:modified>
</cp:coreProperties>
</file>