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62" w:rsidRDefault="000A0A62" w:rsidP="000A0A62">
      <w:pPr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Паспорт Програми</w:t>
      </w:r>
    </w:p>
    <w:p w:rsidR="000A0A62" w:rsidRDefault="000A0A62" w:rsidP="000A0A62">
      <w:pPr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Назва Програми: «Програма реформування та розвитку медичної галузі на вторинному рівні Магдалинівської селищної ради</w:t>
      </w:r>
      <w:r w:rsidR="00365A1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2025 рік».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1.Ініціатор розроблення програми: Магдалинівська селищна рада.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2.Важливість розроблення: Програми виникла через необхідність забезпечення ефективного розвитку системи охорони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 вдосконалення надання медичної допомоги населенню на вторинному рівні .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3.Розробник Програми: Комунальне підприємство «Магдалинівська центральна лікарня» Магдалинівської селищної ради» Дніпропетровської області».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4.Виконавець Програми: Комунальне підприємство «Магдалинівська центральна лікарня» Магдалинівської селищної ради» Дніпропетровської області».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5.Термін реалізації Програми: 2025 рік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6.Обсяги фінансування Програми 1</w:t>
      </w:r>
      <w:r w:rsidR="00F961AB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F961AB">
        <w:rPr>
          <w:rFonts w:ascii="Times New Roman" w:hAnsi="Times New Roman"/>
          <w:sz w:val="28"/>
          <w:szCs w:val="28"/>
          <w:lang w:val="uk-UA"/>
        </w:rPr>
        <w:t>461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961AB">
        <w:rPr>
          <w:rFonts w:ascii="Times New Roman" w:hAnsi="Times New Roman"/>
          <w:sz w:val="28"/>
          <w:szCs w:val="28"/>
          <w:lang w:val="uk-UA"/>
        </w:rPr>
        <w:t>631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грн., в тому числі: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бюджет – 12 </w:t>
      </w:r>
      <w:r w:rsidR="00F961AB">
        <w:rPr>
          <w:rFonts w:ascii="Times New Roman" w:hAnsi="Times New Roman"/>
          <w:sz w:val="28"/>
          <w:szCs w:val="28"/>
          <w:lang w:val="uk-UA"/>
        </w:rPr>
        <w:t>353</w:t>
      </w:r>
      <w:r>
        <w:rPr>
          <w:rFonts w:ascii="Times New Roman" w:hAnsi="Times New Roman"/>
          <w:sz w:val="28"/>
          <w:szCs w:val="28"/>
          <w:lang w:val="uk-UA"/>
        </w:rPr>
        <w:t>,164 тис. грн.</w:t>
      </w: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A62" w:rsidRDefault="000A0A62" w:rsidP="000A0A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Міжбюджетні трансферти територіальних громад – </w:t>
      </w:r>
      <w:r w:rsidR="00F961AB">
        <w:rPr>
          <w:rFonts w:ascii="Times New Roman" w:hAnsi="Times New Roman"/>
          <w:sz w:val="28"/>
          <w:szCs w:val="28"/>
          <w:lang w:val="uk-UA"/>
        </w:rPr>
        <w:t>3 108,467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5F1EEA" w:rsidRPr="000A0A62" w:rsidRDefault="005F1EEA" w:rsidP="00357012">
      <w:pPr>
        <w:jc w:val="both"/>
        <w:rPr>
          <w:lang w:val="uk-UA"/>
        </w:rPr>
      </w:pPr>
      <w:bookmarkStart w:id="0" w:name="_GoBack"/>
      <w:bookmarkEnd w:id="0"/>
    </w:p>
    <w:sectPr w:rsidR="005F1EEA" w:rsidRPr="000A0A62" w:rsidSect="000A0A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A62"/>
    <w:rsid w:val="000A0A62"/>
    <w:rsid w:val="00174575"/>
    <w:rsid w:val="00357012"/>
    <w:rsid w:val="00365A1C"/>
    <w:rsid w:val="005F1EEA"/>
    <w:rsid w:val="00E57D70"/>
    <w:rsid w:val="00F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6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A62"/>
    <w:pPr>
      <w:spacing w:after="200" w:line="276" w:lineRule="auto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ECONOMIST_2</dc:creator>
  <cp:keywords/>
  <dc:description/>
  <cp:lastModifiedBy>PK1</cp:lastModifiedBy>
  <cp:revision>8</cp:revision>
  <cp:lastPrinted>2025-02-26T09:24:00Z</cp:lastPrinted>
  <dcterms:created xsi:type="dcterms:W3CDTF">2025-02-14T07:25:00Z</dcterms:created>
  <dcterms:modified xsi:type="dcterms:W3CDTF">2025-02-26T09:25:00Z</dcterms:modified>
</cp:coreProperties>
</file>