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B411D" w14:textId="32D28F88" w:rsidR="000761C9" w:rsidRPr="005B2B80" w:rsidRDefault="00653716" w:rsidP="00653716">
      <w:pPr>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ЗАТВЕРДЖЕНО </w:t>
      </w:r>
    </w:p>
    <w:p w14:paraId="24DD971B" w14:textId="2E12E581" w:rsidR="00B6508B" w:rsidRDefault="005B2B80" w:rsidP="00BC4BD7">
      <w:pPr>
        <w:spacing w:after="0" w:line="240" w:lineRule="auto"/>
        <w:ind w:left="4248"/>
        <w:rPr>
          <w:rFonts w:ascii="Times New Roman" w:hAnsi="Times New Roman" w:cs="Times New Roman"/>
          <w:sz w:val="28"/>
          <w:szCs w:val="28"/>
        </w:rPr>
      </w:pPr>
      <w:r w:rsidRPr="005B2B80">
        <w:rPr>
          <w:rFonts w:ascii="Times New Roman" w:hAnsi="Times New Roman" w:cs="Times New Roman"/>
          <w:sz w:val="28"/>
          <w:szCs w:val="28"/>
        </w:rPr>
        <w:t>Н</w:t>
      </w:r>
      <w:r w:rsidR="000761C9" w:rsidRPr="005B2B80">
        <w:rPr>
          <w:rFonts w:ascii="Times New Roman" w:hAnsi="Times New Roman" w:cs="Times New Roman"/>
          <w:sz w:val="28"/>
          <w:szCs w:val="28"/>
        </w:rPr>
        <w:t xml:space="preserve">аказ </w:t>
      </w:r>
      <w:r w:rsidR="00653716">
        <w:rPr>
          <w:rFonts w:ascii="Times New Roman" w:hAnsi="Times New Roman" w:cs="Times New Roman"/>
          <w:sz w:val="28"/>
          <w:szCs w:val="28"/>
        </w:rPr>
        <w:t>начальника</w:t>
      </w:r>
      <w:r w:rsidR="00BC4BD7">
        <w:rPr>
          <w:rFonts w:ascii="Times New Roman" w:hAnsi="Times New Roman" w:cs="Times New Roman"/>
          <w:sz w:val="28"/>
          <w:szCs w:val="28"/>
        </w:rPr>
        <w:t xml:space="preserve"> </w:t>
      </w:r>
      <w:r w:rsidR="009928B4">
        <w:rPr>
          <w:rFonts w:ascii="Times New Roman" w:hAnsi="Times New Roman" w:cs="Times New Roman"/>
          <w:sz w:val="28"/>
          <w:szCs w:val="28"/>
        </w:rPr>
        <w:t>У</w:t>
      </w:r>
      <w:r w:rsidRPr="005B2B80">
        <w:rPr>
          <w:rFonts w:ascii="Times New Roman" w:hAnsi="Times New Roman" w:cs="Times New Roman"/>
          <w:sz w:val="28"/>
          <w:szCs w:val="28"/>
        </w:rPr>
        <w:t>правління</w:t>
      </w:r>
      <w:r w:rsidR="00B6508B">
        <w:rPr>
          <w:rFonts w:ascii="Times New Roman" w:hAnsi="Times New Roman" w:cs="Times New Roman"/>
          <w:sz w:val="28"/>
          <w:szCs w:val="28"/>
        </w:rPr>
        <w:t xml:space="preserve"> економіки </w:t>
      </w:r>
    </w:p>
    <w:p w14:paraId="63FAA8AB" w14:textId="25FB3FC9" w:rsidR="005B2B80" w:rsidRPr="005B2B80" w:rsidRDefault="00BC4BD7" w:rsidP="00BC4BD7">
      <w:pPr>
        <w:spacing w:after="0" w:line="240" w:lineRule="auto"/>
        <w:ind w:left="2124"/>
        <w:jc w:val="center"/>
        <w:rPr>
          <w:rFonts w:ascii="Times New Roman" w:hAnsi="Times New Roman" w:cs="Times New Roman"/>
          <w:sz w:val="28"/>
          <w:szCs w:val="28"/>
        </w:rPr>
      </w:pPr>
      <w:r>
        <w:rPr>
          <w:rFonts w:ascii="Times New Roman" w:hAnsi="Times New Roman" w:cs="Times New Roman"/>
          <w:sz w:val="28"/>
          <w:szCs w:val="28"/>
        </w:rPr>
        <w:t xml:space="preserve">  </w:t>
      </w:r>
      <w:r w:rsidR="00B6508B">
        <w:rPr>
          <w:rFonts w:ascii="Times New Roman" w:hAnsi="Times New Roman" w:cs="Times New Roman"/>
          <w:sz w:val="28"/>
          <w:szCs w:val="28"/>
        </w:rPr>
        <w:t>та фінансів</w:t>
      </w:r>
      <w:r w:rsidR="005B2B80" w:rsidRPr="005B2B80">
        <w:rPr>
          <w:rFonts w:ascii="Times New Roman" w:hAnsi="Times New Roman" w:cs="Times New Roman"/>
          <w:sz w:val="28"/>
          <w:szCs w:val="28"/>
        </w:rPr>
        <w:t xml:space="preserve"> </w:t>
      </w:r>
      <w:proofErr w:type="spellStart"/>
      <w:r w:rsidR="007316B8">
        <w:rPr>
          <w:rFonts w:ascii="Times New Roman" w:hAnsi="Times New Roman" w:cs="Times New Roman"/>
          <w:sz w:val="28"/>
          <w:szCs w:val="28"/>
        </w:rPr>
        <w:t>Магдалинівської</w:t>
      </w:r>
      <w:proofErr w:type="spellEnd"/>
    </w:p>
    <w:p w14:paraId="197F3C50" w14:textId="5F39D84E" w:rsidR="000761C9" w:rsidRPr="00F107C1" w:rsidRDefault="007316B8" w:rsidP="00BC4BD7">
      <w:pPr>
        <w:spacing w:after="0" w:line="240" w:lineRule="auto"/>
        <w:ind w:left="3540" w:firstLine="708"/>
        <w:rPr>
          <w:rFonts w:ascii="Times New Roman" w:hAnsi="Times New Roman" w:cs="Times New Roman"/>
          <w:sz w:val="28"/>
          <w:szCs w:val="28"/>
        </w:rPr>
      </w:pPr>
      <w:bookmarkStart w:id="0" w:name="_GoBack"/>
      <w:r w:rsidRPr="00F107C1">
        <w:rPr>
          <w:rFonts w:ascii="Times New Roman" w:hAnsi="Times New Roman" w:cs="Times New Roman"/>
          <w:sz w:val="28"/>
          <w:szCs w:val="28"/>
        </w:rPr>
        <w:t>селищної</w:t>
      </w:r>
      <w:r w:rsidR="005B2B80" w:rsidRPr="00F107C1">
        <w:rPr>
          <w:rFonts w:ascii="Times New Roman" w:hAnsi="Times New Roman" w:cs="Times New Roman"/>
          <w:sz w:val="28"/>
          <w:szCs w:val="28"/>
        </w:rPr>
        <w:t xml:space="preserve"> ради </w:t>
      </w:r>
      <w:r w:rsidR="000761C9" w:rsidRPr="00F107C1">
        <w:rPr>
          <w:rFonts w:ascii="Times New Roman" w:hAnsi="Times New Roman" w:cs="Times New Roman"/>
          <w:sz w:val="28"/>
          <w:szCs w:val="28"/>
        </w:rPr>
        <w:t>від</w:t>
      </w:r>
      <w:r w:rsidR="000719BB" w:rsidRPr="00F107C1">
        <w:rPr>
          <w:rFonts w:ascii="Times New Roman" w:hAnsi="Times New Roman" w:cs="Times New Roman"/>
          <w:sz w:val="28"/>
          <w:szCs w:val="28"/>
        </w:rPr>
        <w:t xml:space="preserve"> </w:t>
      </w:r>
      <w:r w:rsidR="009928B4" w:rsidRPr="00F107C1">
        <w:rPr>
          <w:rFonts w:ascii="Times New Roman" w:hAnsi="Times New Roman" w:cs="Times New Roman"/>
          <w:sz w:val="28"/>
          <w:szCs w:val="28"/>
        </w:rPr>
        <w:t>1</w:t>
      </w:r>
      <w:r w:rsidR="00F107C1" w:rsidRPr="00F107C1">
        <w:rPr>
          <w:rFonts w:ascii="Times New Roman" w:hAnsi="Times New Roman" w:cs="Times New Roman"/>
          <w:sz w:val="28"/>
          <w:szCs w:val="28"/>
        </w:rPr>
        <w:t>3</w:t>
      </w:r>
      <w:r w:rsidR="009928B4" w:rsidRPr="00F107C1">
        <w:rPr>
          <w:rFonts w:ascii="Times New Roman" w:hAnsi="Times New Roman" w:cs="Times New Roman"/>
          <w:sz w:val="28"/>
          <w:szCs w:val="28"/>
        </w:rPr>
        <w:t>.09</w:t>
      </w:r>
      <w:r w:rsidR="006E4C86" w:rsidRPr="00F107C1">
        <w:rPr>
          <w:rFonts w:ascii="Times New Roman" w:hAnsi="Times New Roman" w:cs="Times New Roman"/>
          <w:sz w:val="28"/>
          <w:szCs w:val="28"/>
        </w:rPr>
        <w:t>.202</w:t>
      </w:r>
      <w:r w:rsidR="00F107C1" w:rsidRPr="00F107C1">
        <w:rPr>
          <w:rFonts w:ascii="Times New Roman" w:hAnsi="Times New Roman" w:cs="Times New Roman"/>
          <w:sz w:val="28"/>
          <w:szCs w:val="28"/>
        </w:rPr>
        <w:t>3</w:t>
      </w:r>
      <w:r w:rsidR="009928B4" w:rsidRPr="00F107C1">
        <w:rPr>
          <w:rFonts w:ascii="Times New Roman" w:hAnsi="Times New Roman" w:cs="Times New Roman"/>
          <w:sz w:val="28"/>
          <w:szCs w:val="28"/>
        </w:rPr>
        <w:t xml:space="preserve"> р.</w:t>
      </w:r>
      <w:r w:rsidR="000761C9" w:rsidRPr="00F107C1">
        <w:rPr>
          <w:rFonts w:ascii="Times New Roman" w:hAnsi="Times New Roman" w:cs="Times New Roman"/>
          <w:sz w:val="28"/>
          <w:szCs w:val="28"/>
        </w:rPr>
        <w:t xml:space="preserve">№ </w:t>
      </w:r>
      <w:r w:rsidR="009928B4" w:rsidRPr="00F107C1">
        <w:rPr>
          <w:rFonts w:ascii="Times New Roman" w:hAnsi="Times New Roman" w:cs="Times New Roman"/>
          <w:sz w:val="28"/>
          <w:szCs w:val="28"/>
        </w:rPr>
        <w:t>1</w:t>
      </w:r>
      <w:r w:rsidR="00F107C1" w:rsidRPr="00F107C1">
        <w:rPr>
          <w:rFonts w:ascii="Times New Roman" w:hAnsi="Times New Roman" w:cs="Times New Roman"/>
          <w:sz w:val="28"/>
          <w:szCs w:val="28"/>
        </w:rPr>
        <w:t>0</w:t>
      </w:r>
      <w:r w:rsidR="006E4C86" w:rsidRPr="00F107C1">
        <w:rPr>
          <w:rFonts w:ascii="Times New Roman" w:hAnsi="Times New Roman" w:cs="Times New Roman"/>
          <w:sz w:val="28"/>
          <w:szCs w:val="28"/>
        </w:rPr>
        <w:t>-ОД-2</w:t>
      </w:r>
      <w:r w:rsidR="00F107C1" w:rsidRPr="00F107C1">
        <w:rPr>
          <w:rFonts w:ascii="Times New Roman" w:hAnsi="Times New Roman" w:cs="Times New Roman"/>
          <w:sz w:val="28"/>
          <w:szCs w:val="28"/>
        </w:rPr>
        <w:t>3</w:t>
      </w:r>
    </w:p>
    <w:p w14:paraId="41397C3D" w14:textId="77777777" w:rsidR="005B2B80" w:rsidRPr="00F107C1" w:rsidRDefault="005B2B80" w:rsidP="005B2B80">
      <w:pPr>
        <w:spacing w:after="0" w:line="240" w:lineRule="auto"/>
        <w:jc w:val="center"/>
        <w:rPr>
          <w:rFonts w:ascii="Times New Roman" w:hAnsi="Times New Roman" w:cs="Times New Roman"/>
          <w:sz w:val="28"/>
          <w:szCs w:val="28"/>
        </w:rPr>
      </w:pPr>
    </w:p>
    <w:bookmarkEnd w:id="0"/>
    <w:p w14:paraId="55600C52" w14:textId="77777777" w:rsidR="005B2B80" w:rsidRPr="000719BB" w:rsidRDefault="005B2B80" w:rsidP="000719BB">
      <w:pPr>
        <w:spacing w:after="0" w:line="240" w:lineRule="auto"/>
        <w:jc w:val="center"/>
        <w:rPr>
          <w:rFonts w:ascii="Times New Roman" w:hAnsi="Times New Roman" w:cs="Times New Roman"/>
          <w:b/>
          <w:sz w:val="28"/>
          <w:szCs w:val="28"/>
        </w:rPr>
      </w:pPr>
      <w:r w:rsidRPr="000719BB">
        <w:rPr>
          <w:rFonts w:ascii="Times New Roman" w:hAnsi="Times New Roman" w:cs="Times New Roman"/>
          <w:b/>
          <w:sz w:val="28"/>
          <w:szCs w:val="28"/>
        </w:rPr>
        <w:t>І Н С Т Р У К Ц І Я</w:t>
      </w:r>
    </w:p>
    <w:p w14:paraId="77809FB5" w14:textId="77777777" w:rsidR="009A28BF" w:rsidRDefault="000719BB" w:rsidP="00D55D88">
      <w:pPr>
        <w:tabs>
          <w:tab w:val="left" w:pos="0"/>
        </w:tabs>
        <w:spacing w:after="0"/>
        <w:jc w:val="center"/>
        <w:rPr>
          <w:rFonts w:ascii="Times New Roman" w:hAnsi="Times New Roman" w:cs="Times New Roman"/>
          <w:b/>
          <w:sz w:val="28"/>
          <w:szCs w:val="28"/>
        </w:rPr>
      </w:pPr>
      <w:r w:rsidRPr="00D55D88">
        <w:rPr>
          <w:rFonts w:ascii="Times New Roman" w:hAnsi="Times New Roman" w:cs="Times New Roman"/>
          <w:b/>
          <w:sz w:val="28"/>
          <w:szCs w:val="28"/>
        </w:rPr>
        <w:t>з підготовки бюджетних запитів</w:t>
      </w:r>
      <w:r w:rsidR="009A28BF">
        <w:rPr>
          <w:rFonts w:ascii="Times New Roman" w:hAnsi="Times New Roman" w:cs="Times New Roman"/>
          <w:b/>
          <w:sz w:val="28"/>
          <w:szCs w:val="28"/>
        </w:rPr>
        <w:t xml:space="preserve"> головними розпорядниками</w:t>
      </w:r>
    </w:p>
    <w:p w14:paraId="60C58FA9" w14:textId="566839DC" w:rsidR="00D55D88" w:rsidRDefault="009A28BF" w:rsidP="00D55D88">
      <w:pPr>
        <w:tabs>
          <w:tab w:val="left" w:pos="0"/>
        </w:tabs>
        <w:spacing w:after="0"/>
        <w:jc w:val="center"/>
        <w:rPr>
          <w:rFonts w:ascii="Times New Roman" w:hAnsi="Times New Roman" w:cs="Times New Roman"/>
          <w:b/>
          <w:noProof/>
          <w:sz w:val="28"/>
          <w:szCs w:val="28"/>
        </w:rPr>
      </w:pPr>
      <w:r>
        <w:rPr>
          <w:rFonts w:ascii="Times New Roman" w:hAnsi="Times New Roman" w:cs="Times New Roman"/>
          <w:b/>
          <w:sz w:val="28"/>
          <w:szCs w:val="28"/>
        </w:rPr>
        <w:t xml:space="preserve"> бюджетних коштів</w:t>
      </w:r>
      <w:r w:rsidR="000719BB" w:rsidRPr="00D55D88">
        <w:rPr>
          <w:rFonts w:ascii="Times New Roman" w:hAnsi="Times New Roman" w:cs="Times New Roman"/>
          <w:b/>
          <w:sz w:val="28"/>
          <w:szCs w:val="28"/>
        </w:rPr>
        <w:t xml:space="preserve">  до  </w:t>
      </w:r>
      <w:r w:rsidR="000719BB" w:rsidRPr="00D55D88">
        <w:rPr>
          <w:rFonts w:ascii="Times New Roman" w:hAnsi="Times New Roman" w:cs="Times New Roman"/>
          <w:b/>
          <w:noProof/>
          <w:sz w:val="28"/>
          <w:szCs w:val="28"/>
        </w:rPr>
        <w:t>про</w:t>
      </w:r>
      <w:r w:rsidR="007316B8" w:rsidRPr="00D55D88">
        <w:rPr>
          <w:rFonts w:ascii="Times New Roman" w:hAnsi="Times New Roman" w:cs="Times New Roman"/>
          <w:b/>
          <w:noProof/>
          <w:sz w:val="28"/>
          <w:szCs w:val="28"/>
        </w:rPr>
        <w:t>є</w:t>
      </w:r>
      <w:r w:rsidR="000719BB" w:rsidRPr="00D55D88">
        <w:rPr>
          <w:rFonts w:ascii="Times New Roman" w:hAnsi="Times New Roman" w:cs="Times New Roman"/>
          <w:b/>
          <w:noProof/>
          <w:sz w:val="28"/>
          <w:szCs w:val="28"/>
        </w:rPr>
        <w:t>кту бюджету</w:t>
      </w:r>
    </w:p>
    <w:p w14:paraId="1625397D" w14:textId="5E21B8AE" w:rsidR="000719BB" w:rsidRPr="00D55D88" w:rsidRDefault="000719BB" w:rsidP="00D55D88">
      <w:pPr>
        <w:tabs>
          <w:tab w:val="left" w:pos="0"/>
        </w:tabs>
        <w:spacing w:after="0"/>
        <w:jc w:val="center"/>
        <w:rPr>
          <w:rFonts w:ascii="Times New Roman" w:hAnsi="Times New Roman" w:cs="Times New Roman"/>
          <w:b/>
          <w:noProof/>
          <w:sz w:val="28"/>
          <w:szCs w:val="28"/>
        </w:rPr>
      </w:pPr>
      <w:r w:rsidRPr="00D55D88">
        <w:rPr>
          <w:rFonts w:ascii="Times New Roman" w:hAnsi="Times New Roman" w:cs="Times New Roman"/>
          <w:b/>
          <w:noProof/>
          <w:sz w:val="28"/>
          <w:szCs w:val="28"/>
        </w:rPr>
        <w:t xml:space="preserve"> </w:t>
      </w:r>
      <w:r w:rsidR="007316B8" w:rsidRPr="00D55D88">
        <w:rPr>
          <w:rFonts w:ascii="Times New Roman" w:hAnsi="Times New Roman" w:cs="Times New Roman"/>
          <w:b/>
          <w:color w:val="000000"/>
          <w:spacing w:val="1"/>
          <w:sz w:val="28"/>
          <w:szCs w:val="28"/>
        </w:rPr>
        <w:t>Магдалинівської</w:t>
      </w:r>
      <w:r w:rsidRPr="00D55D88">
        <w:rPr>
          <w:rFonts w:ascii="Times New Roman" w:hAnsi="Times New Roman" w:cs="Times New Roman"/>
          <w:b/>
          <w:color w:val="000000"/>
          <w:spacing w:val="1"/>
          <w:sz w:val="28"/>
          <w:szCs w:val="28"/>
        </w:rPr>
        <w:t xml:space="preserve"> </w:t>
      </w:r>
      <w:r w:rsidR="005C6954" w:rsidRPr="00D55D88">
        <w:rPr>
          <w:rFonts w:ascii="Times New Roman" w:hAnsi="Times New Roman" w:cs="Times New Roman"/>
          <w:b/>
          <w:color w:val="000000"/>
          <w:spacing w:val="1"/>
          <w:sz w:val="28"/>
          <w:szCs w:val="28"/>
        </w:rPr>
        <w:t xml:space="preserve">селищної </w:t>
      </w:r>
      <w:r w:rsidRPr="00D55D88">
        <w:rPr>
          <w:rFonts w:ascii="Times New Roman" w:hAnsi="Times New Roman" w:cs="Times New Roman"/>
          <w:b/>
          <w:color w:val="000000"/>
          <w:spacing w:val="1"/>
          <w:sz w:val="28"/>
          <w:szCs w:val="28"/>
        </w:rPr>
        <w:t>територіальної громади</w:t>
      </w:r>
      <w:r w:rsidRPr="00D55D88">
        <w:rPr>
          <w:rFonts w:ascii="Times New Roman" w:hAnsi="Times New Roman" w:cs="Times New Roman"/>
          <w:b/>
          <w:color w:val="000000"/>
          <w:sz w:val="28"/>
          <w:szCs w:val="28"/>
        </w:rPr>
        <w:t xml:space="preserve"> </w:t>
      </w:r>
      <w:r w:rsidRPr="00D55D88">
        <w:rPr>
          <w:rFonts w:ascii="Times New Roman" w:hAnsi="Times New Roman" w:cs="Times New Roman"/>
          <w:b/>
          <w:noProof/>
          <w:sz w:val="28"/>
          <w:szCs w:val="28"/>
        </w:rPr>
        <w:t>на 202</w:t>
      </w:r>
      <w:r w:rsidR="00A407EA">
        <w:rPr>
          <w:rFonts w:ascii="Times New Roman" w:hAnsi="Times New Roman" w:cs="Times New Roman"/>
          <w:b/>
          <w:noProof/>
          <w:sz w:val="28"/>
          <w:szCs w:val="28"/>
        </w:rPr>
        <w:t>4</w:t>
      </w:r>
      <w:r w:rsidRPr="00D55D88">
        <w:rPr>
          <w:rFonts w:ascii="Times New Roman" w:hAnsi="Times New Roman" w:cs="Times New Roman"/>
          <w:b/>
          <w:noProof/>
          <w:sz w:val="28"/>
          <w:szCs w:val="28"/>
        </w:rPr>
        <w:t xml:space="preserve"> рік </w:t>
      </w:r>
      <w:r w:rsidR="00A407EA">
        <w:rPr>
          <w:rFonts w:ascii="Times New Roman" w:hAnsi="Times New Roman" w:cs="Times New Roman"/>
          <w:b/>
          <w:noProof/>
          <w:sz w:val="28"/>
          <w:szCs w:val="28"/>
        </w:rPr>
        <w:t>та наступні за плановим 2025-2026 роки</w:t>
      </w:r>
      <w:r w:rsidR="001E3908" w:rsidRPr="00D55D88">
        <w:rPr>
          <w:rFonts w:ascii="Times New Roman" w:hAnsi="Times New Roman" w:cs="Times New Roman"/>
          <w:b/>
          <w:noProof/>
          <w:sz w:val="28"/>
          <w:szCs w:val="28"/>
        </w:rPr>
        <w:t xml:space="preserve">        </w:t>
      </w:r>
      <w:r w:rsidR="00E0618A" w:rsidRPr="00D55D88">
        <w:rPr>
          <w:rFonts w:ascii="Times New Roman" w:hAnsi="Times New Roman" w:cs="Times New Roman"/>
          <w:b/>
          <w:noProof/>
          <w:sz w:val="28"/>
          <w:szCs w:val="28"/>
        </w:rPr>
        <w:t xml:space="preserve">                                                            </w:t>
      </w:r>
      <w:r w:rsidR="001E3908" w:rsidRPr="00D55D88">
        <w:rPr>
          <w:rFonts w:ascii="Times New Roman" w:hAnsi="Times New Roman" w:cs="Times New Roman"/>
          <w:b/>
          <w:noProof/>
          <w:sz w:val="28"/>
          <w:szCs w:val="28"/>
        </w:rPr>
        <w:t xml:space="preserve">      </w:t>
      </w:r>
      <w:r w:rsidRPr="00D55D88">
        <w:rPr>
          <w:rFonts w:ascii="Times New Roman" w:hAnsi="Times New Roman" w:cs="Times New Roman"/>
          <w:b/>
          <w:noProof/>
          <w:sz w:val="28"/>
          <w:szCs w:val="28"/>
        </w:rPr>
        <w:t xml:space="preserve"> </w:t>
      </w:r>
    </w:p>
    <w:p w14:paraId="2D1B23E3" w14:textId="77777777" w:rsidR="00D55D88" w:rsidRDefault="00D55D88" w:rsidP="008966C0">
      <w:pPr>
        <w:spacing w:after="0"/>
        <w:jc w:val="center"/>
        <w:rPr>
          <w:rFonts w:ascii="Times New Roman" w:hAnsi="Times New Roman" w:cs="Times New Roman"/>
          <w:b/>
          <w:sz w:val="28"/>
          <w:szCs w:val="28"/>
        </w:rPr>
      </w:pPr>
    </w:p>
    <w:p w14:paraId="053C8D24" w14:textId="77777777" w:rsidR="000761C9" w:rsidRPr="008966C0" w:rsidRDefault="000761C9" w:rsidP="008966C0">
      <w:pPr>
        <w:spacing w:after="0"/>
        <w:jc w:val="center"/>
        <w:rPr>
          <w:rFonts w:ascii="Times New Roman" w:hAnsi="Times New Roman" w:cs="Times New Roman"/>
          <w:b/>
          <w:sz w:val="28"/>
          <w:szCs w:val="28"/>
        </w:rPr>
      </w:pPr>
      <w:r w:rsidRPr="008966C0">
        <w:rPr>
          <w:rFonts w:ascii="Times New Roman" w:hAnsi="Times New Roman" w:cs="Times New Roman"/>
          <w:b/>
          <w:sz w:val="28"/>
          <w:szCs w:val="28"/>
        </w:rPr>
        <w:t>І. Загальні положення</w:t>
      </w:r>
    </w:p>
    <w:p w14:paraId="7EFF511A" w14:textId="77777777" w:rsidR="004F38A5" w:rsidRDefault="000761C9" w:rsidP="00526A18">
      <w:pPr>
        <w:spacing w:after="0" w:line="240" w:lineRule="auto"/>
        <w:jc w:val="both"/>
        <w:rPr>
          <w:rFonts w:ascii="Times New Roman" w:hAnsi="Times New Roman" w:cs="Times New Roman"/>
          <w:sz w:val="28"/>
          <w:szCs w:val="28"/>
        </w:rPr>
      </w:pPr>
      <w:r w:rsidRPr="005B2B80">
        <w:rPr>
          <w:rFonts w:ascii="Times New Roman" w:hAnsi="Times New Roman" w:cs="Times New Roman"/>
          <w:sz w:val="28"/>
          <w:szCs w:val="28"/>
        </w:rPr>
        <w:t xml:space="preserve">1.1. Ця Інструкція розроблена відповідно до вимог частини третьої статті 75 Бюджетного кодексу України. Нею визначається механізм розроблення показників бюджету </w:t>
      </w:r>
      <w:r w:rsidR="007316B8">
        <w:rPr>
          <w:rFonts w:ascii="Times New Roman" w:hAnsi="Times New Roman" w:cs="Times New Roman"/>
          <w:sz w:val="28"/>
          <w:szCs w:val="28"/>
        </w:rPr>
        <w:t xml:space="preserve">Магдалинівської </w:t>
      </w:r>
      <w:r w:rsidR="00A91C46">
        <w:rPr>
          <w:rFonts w:ascii="Times New Roman" w:hAnsi="Times New Roman" w:cs="Times New Roman"/>
          <w:sz w:val="28"/>
          <w:szCs w:val="28"/>
        </w:rPr>
        <w:t xml:space="preserve">селищної </w:t>
      </w:r>
      <w:r w:rsidR="00C46136">
        <w:rPr>
          <w:rFonts w:ascii="Times New Roman" w:hAnsi="Times New Roman" w:cs="Times New Roman"/>
          <w:sz w:val="28"/>
          <w:szCs w:val="28"/>
        </w:rPr>
        <w:t xml:space="preserve">територіальної громади </w:t>
      </w:r>
      <w:r w:rsidRPr="005B2B80">
        <w:rPr>
          <w:rFonts w:ascii="Times New Roman" w:hAnsi="Times New Roman" w:cs="Times New Roman"/>
          <w:sz w:val="28"/>
          <w:szCs w:val="28"/>
        </w:rPr>
        <w:t xml:space="preserve">на плановий бюджетний рік, а також можуть встановлюватися організаційні та фінансові обмеження, яких зобов'язані дотримуватись усі головні розпорядники коштів бюджету (далі - головний розпорядник) в процесі підготовки бюджетних запитів на плановий бюджетний період. </w:t>
      </w:r>
    </w:p>
    <w:p w14:paraId="23D74709" w14:textId="77777777" w:rsidR="004F38A5" w:rsidRPr="004F38A5" w:rsidRDefault="004F38A5" w:rsidP="00526A18">
      <w:pPr>
        <w:spacing w:after="0" w:line="240" w:lineRule="auto"/>
        <w:ind w:firstLine="708"/>
        <w:jc w:val="both"/>
        <w:rPr>
          <w:rFonts w:ascii="Times New Roman" w:hAnsi="Times New Roman" w:cs="Times New Roman"/>
          <w:sz w:val="28"/>
          <w:szCs w:val="28"/>
        </w:rPr>
      </w:pPr>
      <w:r w:rsidRPr="004F38A5">
        <w:rPr>
          <w:rFonts w:ascii="Times New Roman" w:hAnsi="Times New Roman" w:cs="Times New Roman"/>
          <w:sz w:val="28"/>
          <w:szCs w:val="28"/>
        </w:rPr>
        <w:t>Негативний вплив воєнних дій на території України та неможливість наразі визначити наслідки російської агресії унеможливлюють розроблення реалістичних прогнозів економічного і соціального розвитку країни та, як наслідок, бюджетних показників на середньостроковий період. Тому до бюджетного законодавства внесено ряд змін, зокрема призупинено дію статті 75</w:t>
      </w:r>
      <w:r w:rsidRPr="00A407EA">
        <w:rPr>
          <w:rFonts w:ascii="Times New Roman" w:hAnsi="Times New Roman" w:cs="Times New Roman"/>
          <w:sz w:val="28"/>
          <w:szCs w:val="28"/>
          <w:vertAlign w:val="superscript"/>
        </w:rPr>
        <w:t>1</w:t>
      </w:r>
      <w:r w:rsidRPr="004F38A5">
        <w:rPr>
          <w:rFonts w:ascii="Times New Roman" w:hAnsi="Times New Roman" w:cs="Times New Roman"/>
          <w:sz w:val="28"/>
          <w:szCs w:val="28"/>
        </w:rPr>
        <w:t xml:space="preserve"> Бюджетного кодексу України та пов’язані з нею норми щодо прогнозів місцевих бюджетів (Закон України від 15.03.2022 №2134-IX «Про внесення змін до розділу VI. «Прикінцеві та перехідні положення» Бюджетного кодексу України та інших законодавчих актів України).</w:t>
      </w:r>
    </w:p>
    <w:p w14:paraId="14CCF006" w14:textId="54A6D5E9" w:rsidR="0072209F" w:rsidRPr="005F3690" w:rsidRDefault="0072209F" w:rsidP="008966C0">
      <w:pPr>
        <w:spacing w:after="0"/>
        <w:jc w:val="both"/>
        <w:rPr>
          <w:rFonts w:ascii="Times New Roman" w:hAnsi="Times New Roman" w:cs="Times New Roman"/>
          <w:b/>
          <w:sz w:val="28"/>
          <w:szCs w:val="28"/>
        </w:rPr>
      </w:pPr>
      <w:r>
        <w:rPr>
          <w:rFonts w:ascii="Times New Roman" w:hAnsi="Times New Roman" w:cs="Times New Roman"/>
          <w:sz w:val="28"/>
          <w:szCs w:val="28"/>
        </w:rPr>
        <w:t xml:space="preserve">1.2.  </w:t>
      </w:r>
      <w:r w:rsidR="00962F95">
        <w:rPr>
          <w:rFonts w:ascii="Times New Roman" w:hAnsi="Times New Roman" w:cs="Times New Roman"/>
          <w:sz w:val="28"/>
          <w:szCs w:val="28"/>
        </w:rPr>
        <w:t xml:space="preserve">Складання </w:t>
      </w:r>
      <w:proofErr w:type="spellStart"/>
      <w:r w:rsidR="00962F95">
        <w:rPr>
          <w:rFonts w:ascii="Times New Roman" w:hAnsi="Times New Roman" w:cs="Times New Roman"/>
          <w:sz w:val="28"/>
          <w:szCs w:val="28"/>
        </w:rPr>
        <w:t>про</w:t>
      </w:r>
      <w:r w:rsidR="007316B8">
        <w:rPr>
          <w:rFonts w:ascii="Times New Roman" w:hAnsi="Times New Roman" w:cs="Times New Roman"/>
          <w:sz w:val="28"/>
          <w:szCs w:val="28"/>
        </w:rPr>
        <w:t>є</w:t>
      </w:r>
      <w:r w:rsidR="00962F95">
        <w:rPr>
          <w:rFonts w:ascii="Times New Roman" w:hAnsi="Times New Roman" w:cs="Times New Roman"/>
          <w:sz w:val="28"/>
          <w:szCs w:val="28"/>
        </w:rPr>
        <w:t>кту</w:t>
      </w:r>
      <w:proofErr w:type="spellEnd"/>
      <w:r w:rsidR="00962F95">
        <w:rPr>
          <w:rFonts w:ascii="Times New Roman" w:hAnsi="Times New Roman" w:cs="Times New Roman"/>
          <w:sz w:val="28"/>
          <w:szCs w:val="28"/>
        </w:rPr>
        <w:t xml:space="preserve">  бюджету </w:t>
      </w:r>
      <w:proofErr w:type="spellStart"/>
      <w:r w:rsidR="007316B8">
        <w:rPr>
          <w:rFonts w:ascii="Times New Roman" w:hAnsi="Times New Roman" w:cs="Times New Roman"/>
          <w:sz w:val="28"/>
          <w:szCs w:val="28"/>
        </w:rPr>
        <w:t>Магдалинівської</w:t>
      </w:r>
      <w:proofErr w:type="spellEnd"/>
      <w:r w:rsidR="00962F95">
        <w:rPr>
          <w:rFonts w:ascii="Times New Roman" w:hAnsi="Times New Roman" w:cs="Times New Roman"/>
          <w:sz w:val="28"/>
          <w:szCs w:val="28"/>
        </w:rPr>
        <w:t xml:space="preserve">  </w:t>
      </w:r>
      <w:r w:rsidR="00A91C46">
        <w:rPr>
          <w:rFonts w:ascii="Times New Roman" w:hAnsi="Times New Roman" w:cs="Times New Roman"/>
          <w:sz w:val="28"/>
          <w:szCs w:val="28"/>
        </w:rPr>
        <w:t xml:space="preserve">селищної </w:t>
      </w:r>
      <w:r w:rsidR="00962F95">
        <w:rPr>
          <w:rFonts w:ascii="Times New Roman" w:hAnsi="Times New Roman" w:cs="Times New Roman"/>
          <w:sz w:val="28"/>
          <w:szCs w:val="28"/>
        </w:rPr>
        <w:t>територіальної громади на 202</w:t>
      </w:r>
      <w:r w:rsidR="00A407EA">
        <w:rPr>
          <w:rFonts w:ascii="Times New Roman" w:hAnsi="Times New Roman" w:cs="Times New Roman"/>
          <w:sz w:val="28"/>
          <w:szCs w:val="28"/>
        </w:rPr>
        <w:t>4</w:t>
      </w:r>
      <w:r w:rsidR="00962F95">
        <w:rPr>
          <w:rFonts w:ascii="Times New Roman" w:hAnsi="Times New Roman" w:cs="Times New Roman"/>
          <w:sz w:val="28"/>
          <w:szCs w:val="28"/>
        </w:rPr>
        <w:t xml:space="preserve"> рік має здійснюватися з дотриманням  вимог Бюджетного та Податкового  кодексів України, з урахуванням</w:t>
      </w:r>
      <w:r w:rsidR="00323C6F">
        <w:rPr>
          <w:rFonts w:ascii="Times New Roman" w:hAnsi="Times New Roman" w:cs="Times New Roman"/>
          <w:sz w:val="28"/>
          <w:szCs w:val="28"/>
        </w:rPr>
        <w:t xml:space="preserve">  прийнятих законодавчих змін,</w:t>
      </w:r>
      <w:r w:rsidR="0074138F">
        <w:rPr>
          <w:rFonts w:ascii="Times New Roman" w:hAnsi="Times New Roman" w:cs="Times New Roman"/>
          <w:sz w:val="28"/>
          <w:szCs w:val="28"/>
        </w:rPr>
        <w:t xml:space="preserve"> вимоги наказу Міністерства фінансів України від 17.07.2015 року № 648 та інших нормативно-правових актів</w:t>
      </w:r>
      <w:r w:rsidR="00962F95" w:rsidRPr="001A3657">
        <w:rPr>
          <w:rFonts w:ascii="Times New Roman" w:hAnsi="Times New Roman" w:cs="Times New Roman"/>
          <w:sz w:val="28"/>
          <w:szCs w:val="28"/>
        </w:rPr>
        <w:t>.</w:t>
      </w:r>
      <w:r w:rsidR="00962F95" w:rsidRPr="005F3690">
        <w:rPr>
          <w:rFonts w:ascii="Times New Roman" w:hAnsi="Times New Roman" w:cs="Times New Roman"/>
          <w:b/>
          <w:sz w:val="28"/>
          <w:szCs w:val="28"/>
        </w:rPr>
        <w:t xml:space="preserve">  </w:t>
      </w:r>
    </w:p>
    <w:p w14:paraId="1520E229" w14:textId="6D60529C" w:rsidR="00165681" w:rsidRPr="00165681" w:rsidRDefault="000761C9" w:rsidP="00165681">
      <w:pPr>
        <w:spacing w:after="0"/>
        <w:jc w:val="both"/>
        <w:rPr>
          <w:rFonts w:ascii="Times New Roman" w:hAnsi="Times New Roman" w:cs="Times New Roman"/>
          <w:sz w:val="28"/>
          <w:szCs w:val="28"/>
        </w:rPr>
      </w:pPr>
      <w:r w:rsidRPr="005B2B80">
        <w:rPr>
          <w:rFonts w:ascii="Times New Roman" w:hAnsi="Times New Roman" w:cs="Times New Roman"/>
          <w:sz w:val="28"/>
          <w:szCs w:val="28"/>
        </w:rPr>
        <w:t>1.</w:t>
      </w:r>
      <w:r w:rsidR="0090646A">
        <w:rPr>
          <w:rFonts w:ascii="Times New Roman" w:hAnsi="Times New Roman" w:cs="Times New Roman"/>
          <w:sz w:val="28"/>
          <w:szCs w:val="28"/>
        </w:rPr>
        <w:t>3</w:t>
      </w:r>
      <w:r w:rsidRPr="005B2B80">
        <w:rPr>
          <w:rFonts w:ascii="Times New Roman" w:hAnsi="Times New Roman" w:cs="Times New Roman"/>
          <w:sz w:val="28"/>
          <w:szCs w:val="28"/>
        </w:rPr>
        <w:t xml:space="preserve">. </w:t>
      </w:r>
      <w:r w:rsidR="00165681" w:rsidRPr="00165681">
        <w:rPr>
          <w:rFonts w:ascii="Times New Roman" w:hAnsi="Times New Roman" w:cs="Times New Roman"/>
          <w:sz w:val="28"/>
          <w:szCs w:val="28"/>
        </w:rPr>
        <w:t xml:space="preserve">Показники </w:t>
      </w:r>
      <w:proofErr w:type="spellStart"/>
      <w:r w:rsidR="00165681" w:rsidRPr="00165681">
        <w:rPr>
          <w:rFonts w:ascii="Times New Roman" w:hAnsi="Times New Roman" w:cs="Times New Roman"/>
          <w:sz w:val="28"/>
          <w:szCs w:val="28"/>
        </w:rPr>
        <w:t>про</w:t>
      </w:r>
      <w:r w:rsidR="00546AC3">
        <w:rPr>
          <w:rFonts w:ascii="Times New Roman" w:hAnsi="Times New Roman" w:cs="Times New Roman"/>
          <w:sz w:val="28"/>
          <w:szCs w:val="28"/>
        </w:rPr>
        <w:t>є</w:t>
      </w:r>
      <w:r w:rsidR="00165681" w:rsidRPr="00165681">
        <w:rPr>
          <w:rFonts w:ascii="Times New Roman" w:hAnsi="Times New Roman" w:cs="Times New Roman"/>
          <w:sz w:val="28"/>
          <w:szCs w:val="28"/>
        </w:rPr>
        <w:t>кту</w:t>
      </w:r>
      <w:proofErr w:type="spellEnd"/>
      <w:r w:rsidR="00165681" w:rsidRPr="00165681">
        <w:rPr>
          <w:rFonts w:ascii="Times New Roman" w:hAnsi="Times New Roman" w:cs="Times New Roman"/>
          <w:sz w:val="28"/>
          <w:szCs w:val="28"/>
        </w:rPr>
        <w:t xml:space="preserve">  бюджету </w:t>
      </w:r>
      <w:proofErr w:type="spellStart"/>
      <w:r w:rsidR="00546AC3">
        <w:rPr>
          <w:rFonts w:ascii="Times New Roman" w:hAnsi="Times New Roman" w:cs="Times New Roman"/>
          <w:sz w:val="28"/>
          <w:szCs w:val="28"/>
        </w:rPr>
        <w:t>Магдалинівської</w:t>
      </w:r>
      <w:proofErr w:type="spellEnd"/>
      <w:r w:rsidR="00546AC3">
        <w:rPr>
          <w:rFonts w:ascii="Times New Roman" w:hAnsi="Times New Roman" w:cs="Times New Roman"/>
          <w:sz w:val="28"/>
          <w:szCs w:val="28"/>
        </w:rPr>
        <w:t xml:space="preserve">  селищної територіальної </w:t>
      </w:r>
      <w:r w:rsidR="00165681" w:rsidRPr="00165681">
        <w:rPr>
          <w:rFonts w:ascii="Times New Roman" w:hAnsi="Times New Roman" w:cs="Times New Roman"/>
          <w:sz w:val="28"/>
          <w:szCs w:val="28"/>
        </w:rPr>
        <w:t xml:space="preserve">громади на плановий рік у бюджетних запитах мають відповідати граничному обсягу асигнувань на плановий рік, повідомленому </w:t>
      </w:r>
      <w:r w:rsidR="009928B4">
        <w:rPr>
          <w:rFonts w:ascii="Times New Roman" w:hAnsi="Times New Roman" w:cs="Times New Roman"/>
          <w:sz w:val="28"/>
          <w:szCs w:val="28"/>
        </w:rPr>
        <w:t>У</w:t>
      </w:r>
      <w:r w:rsidR="00546AC3">
        <w:rPr>
          <w:rFonts w:ascii="Times New Roman" w:hAnsi="Times New Roman" w:cs="Times New Roman"/>
          <w:sz w:val="28"/>
          <w:szCs w:val="28"/>
        </w:rPr>
        <w:t>правлінням економіки та</w:t>
      </w:r>
      <w:r w:rsidR="00165681" w:rsidRPr="00165681">
        <w:rPr>
          <w:rFonts w:ascii="Times New Roman" w:hAnsi="Times New Roman" w:cs="Times New Roman"/>
          <w:sz w:val="28"/>
          <w:szCs w:val="28"/>
        </w:rPr>
        <w:t xml:space="preserve"> фінансів</w:t>
      </w:r>
      <w:r w:rsidR="00546AC3">
        <w:rPr>
          <w:rFonts w:ascii="Times New Roman" w:hAnsi="Times New Roman" w:cs="Times New Roman"/>
          <w:sz w:val="28"/>
          <w:szCs w:val="28"/>
        </w:rPr>
        <w:t xml:space="preserve"> </w:t>
      </w:r>
      <w:r w:rsidR="009928B4">
        <w:rPr>
          <w:rFonts w:ascii="Times New Roman" w:hAnsi="Times New Roman" w:cs="Times New Roman"/>
          <w:sz w:val="28"/>
          <w:szCs w:val="28"/>
        </w:rPr>
        <w:t xml:space="preserve">Магдалинівської </w:t>
      </w:r>
      <w:r w:rsidR="00546AC3">
        <w:rPr>
          <w:rFonts w:ascii="Times New Roman" w:hAnsi="Times New Roman" w:cs="Times New Roman"/>
          <w:sz w:val="28"/>
          <w:szCs w:val="28"/>
        </w:rPr>
        <w:t>селищної ради</w:t>
      </w:r>
      <w:r w:rsidR="00165681" w:rsidRPr="00165681">
        <w:rPr>
          <w:rFonts w:ascii="Times New Roman" w:hAnsi="Times New Roman" w:cs="Times New Roman"/>
          <w:sz w:val="28"/>
          <w:szCs w:val="28"/>
        </w:rPr>
        <w:t xml:space="preserve">. </w:t>
      </w:r>
    </w:p>
    <w:p w14:paraId="2990F96A" w14:textId="7EA9F489" w:rsidR="00DA39EE" w:rsidRDefault="00165681" w:rsidP="00546AC3">
      <w:pPr>
        <w:spacing w:after="0"/>
        <w:ind w:firstLine="708"/>
        <w:jc w:val="both"/>
        <w:rPr>
          <w:rFonts w:ascii="Times New Roman" w:hAnsi="Times New Roman" w:cs="Times New Roman"/>
          <w:sz w:val="28"/>
          <w:szCs w:val="28"/>
        </w:rPr>
      </w:pPr>
      <w:r w:rsidRPr="00165681">
        <w:rPr>
          <w:rFonts w:ascii="Times New Roman" w:hAnsi="Times New Roman" w:cs="Times New Roman"/>
          <w:sz w:val="28"/>
          <w:szCs w:val="28"/>
        </w:rPr>
        <w:t xml:space="preserve">Граничний обсяг асигнувань на плановий рік доводиться до головного розпорядника коштів  бюджету </w:t>
      </w:r>
      <w:r w:rsidR="00DB74E8">
        <w:rPr>
          <w:rFonts w:ascii="Times New Roman" w:hAnsi="Times New Roman" w:cs="Times New Roman"/>
          <w:sz w:val="28"/>
          <w:szCs w:val="28"/>
        </w:rPr>
        <w:t xml:space="preserve">Магдалинівської  селищної </w:t>
      </w:r>
      <w:r w:rsidRPr="00165681">
        <w:rPr>
          <w:rFonts w:ascii="Times New Roman" w:hAnsi="Times New Roman" w:cs="Times New Roman"/>
          <w:sz w:val="28"/>
          <w:szCs w:val="28"/>
        </w:rPr>
        <w:t xml:space="preserve">територіальної громади (далі – головного розпорядника) в цілому (за виключенням випадків повідомлення цільових видатків, видатків за рахунок субвенцій, видатків за рахунок надходжень спеціального фонду та у випадках, коли такі показники </w:t>
      </w:r>
      <w:r w:rsidRPr="00165681">
        <w:rPr>
          <w:rFonts w:ascii="Times New Roman" w:hAnsi="Times New Roman" w:cs="Times New Roman"/>
          <w:sz w:val="28"/>
          <w:szCs w:val="28"/>
        </w:rPr>
        <w:lastRenderedPageBreak/>
        <w:t xml:space="preserve">доводяться </w:t>
      </w:r>
      <w:r w:rsidR="009928B4">
        <w:rPr>
          <w:rFonts w:ascii="Times New Roman" w:hAnsi="Times New Roman" w:cs="Times New Roman"/>
          <w:sz w:val="28"/>
          <w:szCs w:val="28"/>
        </w:rPr>
        <w:t>У</w:t>
      </w:r>
      <w:r w:rsidR="00DB74E8">
        <w:rPr>
          <w:rFonts w:ascii="Times New Roman" w:hAnsi="Times New Roman" w:cs="Times New Roman"/>
          <w:sz w:val="28"/>
          <w:szCs w:val="28"/>
        </w:rPr>
        <w:t>правлінням економіки та</w:t>
      </w:r>
      <w:r w:rsidR="00DB74E8" w:rsidRPr="00165681">
        <w:rPr>
          <w:rFonts w:ascii="Times New Roman" w:hAnsi="Times New Roman" w:cs="Times New Roman"/>
          <w:sz w:val="28"/>
          <w:szCs w:val="28"/>
        </w:rPr>
        <w:t xml:space="preserve"> фінансів</w:t>
      </w:r>
      <w:r w:rsidR="009928B4">
        <w:rPr>
          <w:rFonts w:ascii="Times New Roman" w:hAnsi="Times New Roman" w:cs="Times New Roman"/>
          <w:sz w:val="28"/>
          <w:szCs w:val="28"/>
        </w:rPr>
        <w:t xml:space="preserve"> Магдалинівської селищної ради</w:t>
      </w:r>
      <w:r w:rsidR="00DB74E8" w:rsidRPr="00165681">
        <w:rPr>
          <w:rFonts w:ascii="Times New Roman" w:hAnsi="Times New Roman" w:cs="Times New Roman"/>
          <w:sz w:val="28"/>
          <w:szCs w:val="28"/>
        </w:rPr>
        <w:t xml:space="preserve"> </w:t>
      </w:r>
      <w:r w:rsidRPr="00165681">
        <w:rPr>
          <w:rFonts w:ascii="Times New Roman" w:hAnsi="Times New Roman" w:cs="Times New Roman"/>
          <w:sz w:val="28"/>
          <w:szCs w:val="28"/>
        </w:rPr>
        <w:t>конкретно за кожною програмою).</w:t>
      </w:r>
    </w:p>
    <w:p w14:paraId="39BD2C07" w14:textId="77777777" w:rsidR="00165681" w:rsidRPr="00165681" w:rsidRDefault="00DA39EE" w:rsidP="00546AC3">
      <w:pPr>
        <w:spacing w:after="0"/>
        <w:ind w:firstLine="708"/>
        <w:jc w:val="both"/>
        <w:rPr>
          <w:rFonts w:ascii="Times New Roman" w:hAnsi="Times New Roman" w:cs="Times New Roman"/>
          <w:sz w:val="28"/>
          <w:szCs w:val="28"/>
        </w:rPr>
      </w:pPr>
      <w:r w:rsidRPr="00DA39EE">
        <w:rPr>
          <w:rFonts w:ascii="Times New Roman" w:hAnsi="Times New Roman" w:cs="Times New Roman"/>
          <w:sz w:val="28"/>
          <w:szCs w:val="28"/>
        </w:rPr>
        <w:t xml:space="preserve">При розподілі граничного обсягу асигнувань загального фонду капітальні видатки плануються у бюджеті розвитку спеціального фонду. При цьому, у Формі 20__- 2 джерелами здійснення таких видатків визначаються „Кошти, що передаються із загального фонду до спеціального фонду (бюджету розвитку)”. </w:t>
      </w:r>
      <w:r w:rsidR="00165681" w:rsidRPr="00165681">
        <w:rPr>
          <w:rFonts w:ascii="Times New Roman" w:hAnsi="Times New Roman" w:cs="Times New Roman"/>
          <w:sz w:val="28"/>
          <w:szCs w:val="28"/>
        </w:rPr>
        <w:t xml:space="preserve"> </w:t>
      </w:r>
    </w:p>
    <w:p w14:paraId="294EDE30" w14:textId="6A12B4C9" w:rsidR="00165681" w:rsidRPr="00165681" w:rsidRDefault="00165681" w:rsidP="005869C9">
      <w:pPr>
        <w:spacing w:after="0"/>
        <w:ind w:firstLine="708"/>
        <w:jc w:val="both"/>
        <w:rPr>
          <w:rFonts w:ascii="Times New Roman" w:hAnsi="Times New Roman" w:cs="Times New Roman"/>
          <w:sz w:val="28"/>
          <w:szCs w:val="28"/>
        </w:rPr>
      </w:pPr>
      <w:r w:rsidRPr="00165681">
        <w:rPr>
          <w:rFonts w:ascii="Times New Roman" w:hAnsi="Times New Roman" w:cs="Times New Roman"/>
          <w:sz w:val="28"/>
          <w:szCs w:val="28"/>
        </w:rPr>
        <w:t xml:space="preserve">Відповідно до статті 77 Бюджетного кодексу України щодо порядку затвердження місцевих бюджетів, граничні обсяги асигнувань на плановий рік можуть переглядатись </w:t>
      </w:r>
      <w:r w:rsidR="009928B4">
        <w:rPr>
          <w:rFonts w:ascii="Times New Roman" w:hAnsi="Times New Roman" w:cs="Times New Roman"/>
          <w:sz w:val="28"/>
          <w:szCs w:val="28"/>
        </w:rPr>
        <w:t>У</w:t>
      </w:r>
      <w:r w:rsidR="005869C9">
        <w:rPr>
          <w:rFonts w:ascii="Times New Roman" w:hAnsi="Times New Roman" w:cs="Times New Roman"/>
          <w:sz w:val="28"/>
          <w:szCs w:val="28"/>
        </w:rPr>
        <w:t>правлінням економіки та</w:t>
      </w:r>
      <w:r w:rsidR="005869C9" w:rsidRPr="00165681">
        <w:rPr>
          <w:rFonts w:ascii="Times New Roman" w:hAnsi="Times New Roman" w:cs="Times New Roman"/>
          <w:sz w:val="28"/>
          <w:szCs w:val="28"/>
        </w:rPr>
        <w:t xml:space="preserve"> фінансів </w:t>
      </w:r>
      <w:r w:rsidRPr="00165681">
        <w:rPr>
          <w:rFonts w:ascii="Times New Roman" w:hAnsi="Times New Roman" w:cs="Times New Roman"/>
          <w:sz w:val="28"/>
          <w:szCs w:val="28"/>
        </w:rPr>
        <w:t xml:space="preserve">в ході доопрацювання проекту  бюджету </w:t>
      </w:r>
      <w:r w:rsidR="005869C9">
        <w:rPr>
          <w:rFonts w:ascii="Times New Roman" w:hAnsi="Times New Roman" w:cs="Times New Roman"/>
          <w:sz w:val="28"/>
          <w:szCs w:val="28"/>
        </w:rPr>
        <w:t xml:space="preserve">Магдалинівської  селищної </w:t>
      </w:r>
      <w:r w:rsidRPr="00165681">
        <w:rPr>
          <w:rFonts w:ascii="Times New Roman" w:hAnsi="Times New Roman" w:cs="Times New Roman"/>
          <w:sz w:val="28"/>
          <w:szCs w:val="28"/>
        </w:rPr>
        <w:t>територіальної громади.</w:t>
      </w:r>
    </w:p>
    <w:p w14:paraId="51AEA284" w14:textId="77777777" w:rsidR="00165681" w:rsidRDefault="00165681" w:rsidP="005869C9">
      <w:pPr>
        <w:spacing w:after="0"/>
        <w:ind w:firstLine="708"/>
        <w:jc w:val="both"/>
        <w:rPr>
          <w:rFonts w:ascii="Times New Roman" w:hAnsi="Times New Roman" w:cs="Times New Roman"/>
          <w:sz w:val="28"/>
          <w:szCs w:val="28"/>
        </w:rPr>
      </w:pPr>
      <w:r w:rsidRPr="00165681">
        <w:rPr>
          <w:rFonts w:ascii="Times New Roman" w:hAnsi="Times New Roman" w:cs="Times New Roman"/>
          <w:sz w:val="28"/>
          <w:szCs w:val="28"/>
        </w:rPr>
        <w:t xml:space="preserve">Розподіл граничного обсягу асигнувань повинен забезпечувати належне виконання основних завдань головного розпорядника, виходячи з пріоритетів, визначених на плановий та два наступні за ним роки. Такий розподіл має враховувати необхідність зменшення рівня заборгованості минулих періодів та недопущення утворення заборгованості за зобов’язаннями у плановому році. </w:t>
      </w:r>
    </w:p>
    <w:p w14:paraId="50E1720B" w14:textId="77777777" w:rsidR="00737657" w:rsidRPr="00BF2116" w:rsidRDefault="00737657" w:rsidP="00737657">
      <w:pPr>
        <w:pStyle w:val="2"/>
        <w:rPr>
          <w:sz w:val="28"/>
          <w:szCs w:val="28"/>
          <w:lang w:val="uk-UA"/>
        </w:rPr>
      </w:pPr>
      <w:r w:rsidRPr="00BF2116">
        <w:rPr>
          <w:sz w:val="28"/>
          <w:szCs w:val="28"/>
          <w:lang w:val="uk-UA"/>
        </w:rPr>
        <w:t xml:space="preserve">Якщо прогноз </w:t>
      </w:r>
      <w:r>
        <w:rPr>
          <w:sz w:val="28"/>
          <w:szCs w:val="28"/>
          <w:lang w:val="uk-UA"/>
        </w:rPr>
        <w:t>місцевого</w:t>
      </w:r>
      <w:r w:rsidRPr="00BF2116">
        <w:rPr>
          <w:sz w:val="28"/>
          <w:szCs w:val="28"/>
          <w:lang w:val="uk-UA"/>
        </w:rPr>
        <w:t xml:space="preserve"> бюджету на плановий та два наступні періоди відповідно до вимог Бюджетного кодексу України не складається, індикативні показники видатків на два наступні за плановим роки для заповнення бюджетних запитів можуть визначатися головними розпорядниками самостійно, з урахуванням основних показників соціально-економічного розвитку, затверджених Кабінетом Міністрів України та повідомлених Міністерством фінансів України розрахункових показників витрат місцевих бюджетів у середньостроковій перспективі. У разі, відсутності на час формування бюджетних запитів основних показників соціально-економічного розвитку на два наступні за плановим роки, що затверджуються Кабінетом Міністрів України, та розрахункових показників витрат місцевих бюджетів у середньостроковій перспективі, що доводяться Міністерством фінансів України, показники видатків на два наступні за плановим  роки у бюджетних запитах головними розпорядниками коштів не заповнюються.</w:t>
      </w:r>
    </w:p>
    <w:p w14:paraId="73E0DEF8" w14:textId="77777777" w:rsidR="000761C9" w:rsidRPr="005B2B80" w:rsidRDefault="000761C9" w:rsidP="00891ED6">
      <w:pPr>
        <w:spacing w:after="0"/>
        <w:jc w:val="both"/>
        <w:rPr>
          <w:rFonts w:ascii="Times New Roman" w:hAnsi="Times New Roman" w:cs="Times New Roman"/>
          <w:sz w:val="28"/>
          <w:szCs w:val="28"/>
        </w:rPr>
      </w:pPr>
      <w:r w:rsidRPr="005B2B80">
        <w:rPr>
          <w:rFonts w:ascii="Times New Roman" w:hAnsi="Times New Roman" w:cs="Times New Roman"/>
          <w:sz w:val="28"/>
          <w:szCs w:val="28"/>
        </w:rPr>
        <w:t>1.</w:t>
      </w:r>
      <w:r w:rsidR="0090646A">
        <w:rPr>
          <w:rFonts w:ascii="Times New Roman" w:hAnsi="Times New Roman" w:cs="Times New Roman"/>
          <w:sz w:val="28"/>
          <w:szCs w:val="28"/>
        </w:rPr>
        <w:t>4</w:t>
      </w:r>
      <w:r w:rsidRPr="005B2B80">
        <w:rPr>
          <w:rFonts w:ascii="Times New Roman" w:hAnsi="Times New Roman" w:cs="Times New Roman"/>
          <w:sz w:val="28"/>
          <w:szCs w:val="28"/>
        </w:rPr>
        <w:t>. Обсяг видатків спеціального фонду визначається головним розпорядником самостійно. Формування дохідної частини спеціального фонду проводиться згідно з пунктом 17 постанови Кабінету Міністрів України від 28.02.2002 № 228 «Про затвердження Порядку складання, розгляду, затвердження та основних вимог до виконання кошторисів бюджетних установ» (</w:t>
      </w:r>
      <w:r w:rsidR="00440791">
        <w:rPr>
          <w:rFonts w:ascii="Times New Roman" w:hAnsi="Times New Roman" w:cs="Times New Roman"/>
          <w:sz w:val="28"/>
          <w:szCs w:val="28"/>
        </w:rPr>
        <w:t>зі</w:t>
      </w:r>
      <w:r w:rsidRPr="005B2B80">
        <w:rPr>
          <w:rFonts w:ascii="Times New Roman" w:hAnsi="Times New Roman" w:cs="Times New Roman"/>
          <w:sz w:val="28"/>
          <w:szCs w:val="28"/>
        </w:rPr>
        <w:t xml:space="preserve"> змінами). </w:t>
      </w:r>
    </w:p>
    <w:p w14:paraId="14D6BB2B" w14:textId="77777777" w:rsidR="00A95C1F" w:rsidRDefault="00022768" w:rsidP="00891ED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При заповненні бюджетних запитів на плановий рік необхідно забезпечити реальне планування показників надходжень до спеціального фонду, враховуючи обсяги їх фактичного надходження в минулому бюджетному періоді та стан фактичних надходжень у поточному. </w:t>
      </w:r>
    </w:p>
    <w:p w14:paraId="0CD729D4" w14:textId="77777777" w:rsidR="000761C9" w:rsidRDefault="00A95C1F" w:rsidP="00A95C1F">
      <w:pPr>
        <w:spacing w:after="0"/>
        <w:ind w:firstLine="708"/>
        <w:jc w:val="both"/>
        <w:rPr>
          <w:rFonts w:ascii="Times New Roman" w:hAnsi="Times New Roman" w:cs="Times New Roman"/>
          <w:sz w:val="28"/>
          <w:szCs w:val="28"/>
        </w:rPr>
      </w:pPr>
      <w:r w:rsidRPr="00A95C1F">
        <w:rPr>
          <w:rFonts w:ascii="Times New Roman" w:hAnsi="Times New Roman" w:cs="Times New Roman"/>
          <w:sz w:val="28"/>
          <w:szCs w:val="28"/>
        </w:rPr>
        <w:t>Прогноз власних надходжень бюджетних установ проводиться в розрізі детальних кодів класифікації доходів</w:t>
      </w:r>
    </w:p>
    <w:p w14:paraId="356C6F40" w14:textId="77777777" w:rsidR="000761C9" w:rsidRPr="005B2B80" w:rsidRDefault="000761C9" w:rsidP="00C46136">
      <w:pPr>
        <w:spacing w:after="0"/>
        <w:jc w:val="both"/>
        <w:rPr>
          <w:rFonts w:ascii="Times New Roman" w:hAnsi="Times New Roman" w:cs="Times New Roman"/>
          <w:sz w:val="28"/>
          <w:szCs w:val="28"/>
        </w:rPr>
      </w:pPr>
      <w:r w:rsidRPr="005B2B80">
        <w:rPr>
          <w:rFonts w:ascii="Times New Roman" w:hAnsi="Times New Roman" w:cs="Times New Roman"/>
          <w:sz w:val="28"/>
          <w:szCs w:val="28"/>
        </w:rPr>
        <w:lastRenderedPageBreak/>
        <w:t>1.</w:t>
      </w:r>
      <w:r w:rsidR="0090646A">
        <w:rPr>
          <w:rFonts w:ascii="Times New Roman" w:hAnsi="Times New Roman" w:cs="Times New Roman"/>
          <w:sz w:val="28"/>
          <w:szCs w:val="28"/>
        </w:rPr>
        <w:t>5</w:t>
      </w:r>
      <w:r w:rsidRPr="005B2B80">
        <w:rPr>
          <w:rFonts w:ascii="Times New Roman" w:hAnsi="Times New Roman" w:cs="Times New Roman"/>
          <w:sz w:val="28"/>
          <w:szCs w:val="28"/>
        </w:rPr>
        <w:t xml:space="preserve">. Головний розпорядник організовує та забезпечує складання бюджетного запиту в паперовому та електронному вигляді </w:t>
      </w:r>
      <w:r w:rsidR="000057CC" w:rsidRPr="000057CC">
        <w:rPr>
          <w:rFonts w:ascii="Times New Roman" w:hAnsi="Times New Roman" w:cs="Times New Roman"/>
          <w:sz w:val="28"/>
          <w:szCs w:val="28"/>
        </w:rPr>
        <w:t>за допомогою програмного забезпечення АІС "LOGICA" за формами, затвердженими наказом Міністерства фінансів України від 17 липня 2015 року № 648 «Про затвердження типових форм бюджетних запитів для формування місцевих бюджетів», зареєстрованого в Міністерстві юстиції України 06 серпня 2015 року за № 957/27402 (із змінами)</w:t>
      </w:r>
      <w:r w:rsidRPr="005B2B80">
        <w:rPr>
          <w:rFonts w:ascii="Times New Roman" w:hAnsi="Times New Roman" w:cs="Times New Roman"/>
          <w:sz w:val="28"/>
          <w:szCs w:val="28"/>
        </w:rPr>
        <w:t xml:space="preserve">: </w:t>
      </w:r>
    </w:p>
    <w:p w14:paraId="1BF4BDCC" w14:textId="127E112D" w:rsidR="003F7BD4" w:rsidRPr="003F7BD4" w:rsidRDefault="003F7BD4" w:rsidP="003F7BD4">
      <w:pPr>
        <w:spacing w:after="0"/>
        <w:jc w:val="both"/>
        <w:rPr>
          <w:rFonts w:ascii="Times New Roman" w:hAnsi="Times New Roman" w:cs="Times New Roman"/>
          <w:sz w:val="28"/>
          <w:szCs w:val="28"/>
        </w:rPr>
      </w:pPr>
      <w:r w:rsidRPr="003F7BD4">
        <w:rPr>
          <w:rFonts w:ascii="Times New Roman" w:hAnsi="Times New Roman" w:cs="Times New Roman"/>
          <w:sz w:val="28"/>
          <w:szCs w:val="28"/>
        </w:rPr>
        <w:t>БЮДЖЕТНИЙ ЗАПИТ на 202</w:t>
      </w:r>
      <w:r w:rsidR="003424FE">
        <w:rPr>
          <w:rFonts w:ascii="Times New Roman" w:hAnsi="Times New Roman" w:cs="Times New Roman"/>
          <w:sz w:val="28"/>
          <w:szCs w:val="28"/>
        </w:rPr>
        <w:t>4</w:t>
      </w:r>
      <w:r w:rsidR="00B77185">
        <w:rPr>
          <w:rFonts w:ascii="Times New Roman" w:hAnsi="Times New Roman" w:cs="Times New Roman"/>
          <w:sz w:val="28"/>
          <w:szCs w:val="28"/>
        </w:rPr>
        <w:t>-2026</w:t>
      </w:r>
      <w:r w:rsidRPr="003F7BD4">
        <w:rPr>
          <w:rFonts w:ascii="Times New Roman" w:hAnsi="Times New Roman" w:cs="Times New Roman"/>
          <w:sz w:val="28"/>
          <w:szCs w:val="28"/>
        </w:rPr>
        <w:t xml:space="preserve"> р</w:t>
      </w:r>
      <w:r w:rsidR="00B77185">
        <w:rPr>
          <w:rFonts w:ascii="Times New Roman" w:hAnsi="Times New Roman" w:cs="Times New Roman"/>
          <w:sz w:val="28"/>
          <w:szCs w:val="28"/>
        </w:rPr>
        <w:t>о</w:t>
      </w:r>
      <w:r w:rsidRPr="003F7BD4">
        <w:rPr>
          <w:rFonts w:ascii="Times New Roman" w:hAnsi="Times New Roman" w:cs="Times New Roman"/>
          <w:sz w:val="28"/>
          <w:szCs w:val="28"/>
        </w:rPr>
        <w:t>к</w:t>
      </w:r>
      <w:r w:rsidR="00B77185">
        <w:rPr>
          <w:rFonts w:ascii="Times New Roman" w:hAnsi="Times New Roman" w:cs="Times New Roman"/>
          <w:sz w:val="28"/>
          <w:szCs w:val="28"/>
        </w:rPr>
        <w:t>и</w:t>
      </w:r>
      <w:r w:rsidRPr="003F7BD4">
        <w:rPr>
          <w:rFonts w:ascii="Times New Roman" w:hAnsi="Times New Roman" w:cs="Times New Roman"/>
          <w:sz w:val="28"/>
          <w:szCs w:val="28"/>
        </w:rPr>
        <w:t xml:space="preserve"> загальний, Форма 202</w:t>
      </w:r>
      <w:r w:rsidR="003424FE">
        <w:rPr>
          <w:rFonts w:ascii="Times New Roman" w:hAnsi="Times New Roman" w:cs="Times New Roman"/>
          <w:sz w:val="28"/>
          <w:szCs w:val="28"/>
        </w:rPr>
        <w:t>4</w:t>
      </w:r>
      <w:r w:rsidRPr="003F7BD4">
        <w:rPr>
          <w:rFonts w:ascii="Times New Roman" w:hAnsi="Times New Roman" w:cs="Times New Roman"/>
          <w:sz w:val="28"/>
          <w:szCs w:val="28"/>
        </w:rPr>
        <w:t>-1 (далі – Форма-1) (додаток 1);</w:t>
      </w:r>
    </w:p>
    <w:p w14:paraId="172202E5" w14:textId="5758690B" w:rsidR="003F7BD4" w:rsidRPr="003F7BD4" w:rsidRDefault="003F7BD4" w:rsidP="003F7BD4">
      <w:pPr>
        <w:pStyle w:val="a6"/>
        <w:widowControl w:val="0"/>
        <w:tabs>
          <w:tab w:val="left" w:pos="-709"/>
          <w:tab w:val="left" w:pos="993"/>
          <w:tab w:val="left" w:pos="1418"/>
        </w:tabs>
        <w:spacing w:line="360" w:lineRule="auto"/>
        <w:ind w:left="0"/>
        <w:jc w:val="both"/>
        <w:rPr>
          <w:sz w:val="28"/>
          <w:szCs w:val="28"/>
        </w:rPr>
      </w:pPr>
      <w:r w:rsidRPr="003F7BD4">
        <w:rPr>
          <w:sz w:val="28"/>
          <w:szCs w:val="28"/>
        </w:rPr>
        <w:t xml:space="preserve">БЮДЖЕТНИЙ ЗАПИТ на </w:t>
      </w:r>
      <w:r w:rsidR="00B77185" w:rsidRPr="003F7BD4">
        <w:rPr>
          <w:sz w:val="28"/>
          <w:szCs w:val="28"/>
        </w:rPr>
        <w:t>202</w:t>
      </w:r>
      <w:r w:rsidR="00B77185">
        <w:rPr>
          <w:sz w:val="28"/>
          <w:szCs w:val="28"/>
        </w:rPr>
        <w:t>4-2026</w:t>
      </w:r>
      <w:r w:rsidR="00B77185" w:rsidRPr="003F7BD4">
        <w:rPr>
          <w:sz w:val="28"/>
          <w:szCs w:val="28"/>
        </w:rPr>
        <w:t xml:space="preserve"> р</w:t>
      </w:r>
      <w:r w:rsidR="00B77185">
        <w:rPr>
          <w:sz w:val="28"/>
          <w:szCs w:val="28"/>
        </w:rPr>
        <w:t>о</w:t>
      </w:r>
      <w:r w:rsidR="00B77185" w:rsidRPr="003F7BD4">
        <w:rPr>
          <w:sz w:val="28"/>
          <w:szCs w:val="28"/>
        </w:rPr>
        <w:t>к</w:t>
      </w:r>
      <w:r w:rsidR="00B77185">
        <w:rPr>
          <w:sz w:val="28"/>
          <w:szCs w:val="28"/>
        </w:rPr>
        <w:t>и</w:t>
      </w:r>
      <w:r w:rsidRPr="003F7BD4">
        <w:rPr>
          <w:sz w:val="28"/>
          <w:szCs w:val="28"/>
        </w:rPr>
        <w:t xml:space="preserve"> індивідуальний, Форма 202</w:t>
      </w:r>
      <w:r w:rsidR="003424FE">
        <w:rPr>
          <w:sz w:val="28"/>
          <w:szCs w:val="28"/>
        </w:rPr>
        <w:t>4</w:t>
      </w:r>
      <w:r w:rsidRPr="003F7BD4">
        <w:rPr>
          <w:sz w:val="28"/>
          <w:szCs w:val="28"/>
        </w:rPr>
        <w:t>-2 (далі – Форма-2) (додаток 2);</w:t>
      </w:r>
    </w:p>
    <w:p w14:paraId="0ED5BF1F" w14:textId="468B1F4E" w:rsidR="000761C9" w:rsidRPr="003F7BD4" w:rsidRDefault="003F7BD4" w:rsidP="003F7BD4">
      <w:pPr>
        <w:spacing w:after="0"/>
        <w:rPr>
          <w:rFonts w:ascii="Times New Roman" w:hAnsi="Times New Roman" w:cs="Times New Roman"/>
          <w:sz w:val="28"/>
          <w:szCs w:val="28"/>
        </w:rPr>
      </w:pPr>
      <w:r w:rsidRPr="003F7BD4">
        <w:rPr>
          <w:rFonts w:ascii="Times New Roman" w:hAnsi="Times New Roman" w:cs="Times New Roman"/>
          <w:sz w:val="28"/>
          <w:szCs w:val="28"/>
        </w:rPr>
        <w:t xml:space="preserve">БЮДЖЕТНИЙ ЗАПИТ на </w:t>
      </w:r>
      <w:r w:rsidR="00B77185" w:rsidRPr="003F7BD4">
        <w:rPr>
          <w:rFonts w:ascii="Times New Roman" w:hAnsi="Times New Roman" w:cs="Times New Roman"/>
          <w:sz w:val="28"/>
          <w:szCs w:val="28"/>
        </w:rPr>
        <w:t>202</w:t>
      </w:r>
      <w:r w:rsidR="00B77185">
        <w:rPr>
          <w:rFonts w:ascii="Times New Roman" w:hAnsi="Times New Roman" w:cs="Times New Roman"/>
          <w:sz w:val="28"/>
          <w:szCs w:val="28"/>
        </w:rPr>
        <w:t>4-2026</w:t>
      </w:r>
      <w:r w:rsidR="00B77185" w:rsidRPr="003F7BD4">
        <w:rPr>
          <w:rFonts w:ascii="Times New Roman" w:hAnsi="Times New Roman" w:cs="Times New Roman"/>
          <w:sz w:val="28"/>
          <w:szCs w:val="28"/>
        </w:rPr>
        <w:t xml:space="preserve"> р</w:t>
      </w:r>
      <w:r w:rsidR="00B77185">
        <w:rPr>
          <w:rFonts w:ascii="Times New Roman" w:hAnsi="Times New Roman" w:cs="Times New Roman"/>
          <w:sz w:val="28"/>
          <w:szCs w:val="28"/>
        </w:rPr>
        <w:t>о</w:t>
      </w:r>
      <w:r w:rsidR="00B77185" w:rsidRPr="003F7BD4">
        <w:rPr>
          <w:rFonts w:ascii="Times New Roman" w:hAnsi="Times New Roman" w:cs="Times New Roman"/>
          <w:sz w:val="28"/>
          <w:szCs w:val="28"/>
        </w:rPr>
        <w:t>к</w:t>
      </w:r>
      <w:r w:rsidR="00B77185">
        <w:rPr>
          <w:rFonts w:ascii="Times New Roman" w:hAnsi="Times New Roman" w:cs="Times New Roman"/>
          <w:sz w:val="28"/>
          <w:szCs w:val="28"/>
        </w:rPr>
        <w:t>и</w:t>
      </w:r>
      <w:r w:rsidR="00B77185" w:rsidRPr="003F7BD4">
        <w:rPr>
          <w:rFonts w:ascii="Times New Roman" w:hAnsi="Times New Roman" w:cs="Times New Roman"/>
          <w:sz w:val="28"/>
          <w:szCs w:val="28"/>
        </w:rPr>
        <w:t xml:space="preserve"> </w:t>
      </w:r>
      <w:r w:rsidRPr="003F7BD4">
        <w:rPr>
          <w:rFonts w:ascii="Times New Roman" w:hAnsi="Times New Roman" w:cs="Times New Roman"/>
          <w:sz w:val="28"/>
          <w:szCs w:val="28"/>
        </w:rPr>
        <w:t>додатковий, Форма 202</w:t>
      </w:r>
      <w:r w:rsidR="003424FE">
        <w:rPr>
          <w:rFonts w:ascii="Times New Roman" w:hAnsi="Times New Roman" w:cs="Times New Roman"/>
          <w:sz w:val="28"/>
          <w:szCs w:val="28"/>
        </w:rPr>
        <w:t>4</w:t>
      </w:r>
      <w:r w:rsidRPr="003F7BD4">
        <w:rPr>
          <w:rFonts w:ascii="Times New Roman" w:hAnsi="Times New Roman" w:cs="Times New Roman"/>
          <w:sz w:val="28"/>
          <w:szCs w:val="28"/>
        </w:rPr>
        <w:t>-3 (далі – Форма-3) (додаток 3)</w:t>
      </w:r>
      <w:r w:rsidR="000761C9" w:rsidRPr="003F7BD4">
        <w:rPr>
          <w:rFonts w:ascii="Times New Roman" w:hAnsi="Times New Roman" w:cs="Times New Roman"/>
          <w:sz w:val="28"/>
          <w:szCs w:val="28"/>
        </w:rPr>
        <w:t xml:space="preserve">. </w:t>
      </w:r>
    </w:p>
    <w:p w14:paraId="3911B705" w14:textId="77777777" w:rsidR="000761C9" w:rsidRPr="005B2B80" w:rsidRDefault="000761C9" w:rsidP="00022768">
      <w:pPr>
        <w:spacing w:after="0"/>
        <w:jc w:val="both"/>
        <w:rPr>
          <w:rFonts w:ascii="Times New Roman" w:hAnsi="Times New Roman" w:cs="Times New Roman"/>
          <w:sz w:val="28"/>
          <w:szCs w:val="28"/>
        </w:rPr>
      </w:pPr>
      <w:r w:rsidRPr="005B2B80">
        <w:rPr>
          <w:rFonts w:ascii="Times New Roman" w:hAnsi="Times New Roman" w:cs="Times New Roman"/>
          <w:sz w:val="28"/>
          <w:szCs w:val="28"/>
        </w:rPr>
        <w:t>Форми складаються послідовно.</w:t>
      </w:r>
      <w:r w:rsidR="00022768">
        <w:rPr>
          <w:rFonts w:ascii="Times New Roman" w:hAnsi="Times New Roman" w:cs="Times New Roman"/>
          <w:sz w:val="28"/>
          <w:szCs w:val="28"/>
        </w:rPr>
        <w:t xml:space="preserve"> </w:t>
      </w:r>
      <w:r w:rsidRPr="005B2B80">
        <w:rPr>
          <w:rFonts w:ascii="Times New Roman" w:hAnsi="Times New Roman" w:cs="Times New Roman"/>
          <w:sz w:val="28"/>
          <w:szCs w:val="28"/>
        </w:rPr>
        <w:t xml:space="preserve"> </w:t>
      </w:r>
      <w:r w:rsidRPr="00BF2A47">
        <w:rPr>
          <w:rFonts w:ascii="Times New Roman" w:hAnsi="Times New Roman" w:cs="Times New Roman"/>
          <w:sz w:val="28"/>
          <w:szCs w:val="28"/>
          <w:u w:val="single"/>
        </w:rPr>
        <w:t xml:space="preserve">Всі показники повинні бути відображені в гривнях із закругленням </w:t>
      </w:r>
      <w:r w:rsidRPr="00F82EE9">
        <w:rPr>
          <w:rFonts w:ascii="Times New Roman" w:hAnsi="Times New Roman" w:cs="Times New Roman"/>
          <w:b/>
          <w:sz w:val="28"/>
          <w:szCs w:val="28"/>
          <w:u w:val="single"/>
        </w:rPr>
        <w:t>до цілого</w:t>
      </w:r>
      <w:r w:rsidRPr="00BF2A47">
        <w:rPr>
          <w:rFonts w:ascii="Times New Roman" w:hAnsi="Times New Roman" w:cs="Times New Roman"/>
          <w:sz w:val="28"/>
          <w:szCs w:val="28"/>
          <w:u w:val="single"/>
        </w:rPr>
        <w:t xml:space="preserve"> (для прикладу </w:t>
      </w:r>
      <w:r w:rsidR="008138E3" w:rsidRPr="00BF2A47">
        <w:rPr>
          <w:rFonts w:ascii="Times New Roman" w:hAnsi="Times New Roman" w:cs="Times New Roman"/>
          <w:sz w:val="28"/>
          <w:szCs w:val="28"/>
          <w:u w:val="single"/>
        </w:rPr>
        <w:t>«</w:t>
      </w:r>
      <w:r w:rsidRPr="00BF2A47">
        <w:rPr>
          <w:rFonts w:ascii="Times New Roman" w:hAnsi="Times New Roman" w:cs="Times New Roman"/>
          <w:sz w:val="28"/>
          <w:szCs w:val="28"/>
          <w:u w:val="single"/>
        </w:rPr>
        <w:t>52</w:t>
      </w:r>
      <w:r w:rsidR="00F82EE9">
        <w:rPr>
          <w:rFonts w:ascii="Times New Roman" w:hAnsi="Times New Roman" w:cs="Times New Roman"/>
          <w:sz w:val="28"/>
          <w:szCs w:val="28"/>
          <w:u w:val="single"/>
        </w:rPr>
        <w:t xml:space="preserve"> </w:t>
      </w:r>
      <w:r w:rsidRPr="00BF2A47">
        <w:rPr>
          <w:rFonts w:ascii="Times New Roman" w:hAnsi="Times New Roman" w:cs="Times New Roman"/>
          <w:sz w:val="28"/>
          <w:szCs w:val="28"/>
          <w:u w:val="single"/>
        </w:rPr>
        <w:t>8</w:t>
      </w:r>
      <w:r w:rsidR="005F3690">
        <w:rPr>
          <w:rFonts w:ascii="Times New Roman" w:hAnsi="Times New Roman" w:cs="Times New Roman"/>
          <w:sz w:val="28"/>
          <w:szCs w:val="28"/>
          <w:u w:val="single"/>
        </w:rPr>
        <w:t>1</w:t>
      </w:r>
      <w:r w:rsidRPr="00BF2A47">
        <w:rPr>
          <w:rFonts w:ascii="Times New Roman" w:hAnsi="Times New Roman" w:cs="Times New Roman"/>
          <w:sz w:val="28"/>
          <w:szCs w:val="28"/>
          <w:u w:val="single"/>
        </w:rPr>
        <w:t>0</w:t>
      </w:r>
      <w:r w:rsidR="00862907" w:rsidRPr="00BF2A47">
        <w:rPr>
          <w:rFonts w:ascii="Times New Roman" w:hAnsi="Times New Roman" w:cs="Times New Roman"/>
          <w:sz w:val="28"/>
          <w:szCs w:val="28"/>
          <w:u w:val="single"/>
        </w:rPr>
        <w:t>,</w:t>
      </w:r>
      <w:r w:rsidRPr="00BF2A47">
        <w:rPr>
          <w:rFonts w:ascii="Times New Roman" w:hAnsi="Times New Roman" w:cs="Times New Roman"/>
          <w:sz w:val="28"/>
          <w:szCs w:val="28"/>
          <w:u w:val="single"/>
        </w:rPr>
        <w:t>00 грн</w:t>
      </w:r>
      <w:r w:rsidR="008138E3" w:rsidRPr="00BF2A47">
        <w:rPr>
          <w:rFonts w:ascii="Times New Roman" w:hAnsi="Times New Roman" w:cs="Times New Roman"/>
          <w:sz w:val="28"/>
          <w:szCs w:val="28"/>
          <w:u w:val="single"/>
        </w:rPr>
        <w:t>.»</w:t>
      </w:r>
      <w:r w:rsidRPr="00BF2A47">
        <w:rPr>
          <w:rFonts w:ascii="Times New Roman" w:hAnsi="Times New Roman" w:cs="Times New Roman"/>
          <w:sz w:val="28"/>
          <w:szCs w:val="28"/>
          <w:u w:val="single"/>
        </w:rPr>
        <w:t>).</w:t>
      </w:r>
      <w:r w:rsidRPr="005B2B80">
        <w:rPr>
          <w:rFonts w:ascii="Times New Roman" w:hAnsi="Times New Roman" w:cs="Times New Roman"/>
          <w:sz w:val="28"/>
          <w:szCs w:val="28"/>
        </w:rPr>
        <w:t xml:space="preserve"> </w:t>
      </w:r>
    </w:p>
    <w:p w14:paraId="77A6FB7A" w14:textId="0187A87A" w:rsidR="00A80909" w:rsidRPr="002F1133" w:rsidRDefault="000761C9" w:rsidP="002F1133">
      <w:pPr>
        <w:pStyle w:val="1"/>
        <w:spacing w:line="276" w:lineRule="auto"/>
        <w:jc w:val="both"/>
        <w:rPr>
          <w:rFonts w:eastAsiaTheme="minorHAnsi"/>
          <w:sz w:val="28"/>
          <w:szCs w:val="28"/>
          <w:lang w:val="uk-UA" w:eastAsia="en-US"/>
        </w:rPr>
      </w:pPr>
      <w:r w:rsidRPr="00A80909">
        <w:rPr>
          <w:sz w:val="28"/>
          <w:szCs w:val="28"/>
          <w:lang w:val="uk-UA"/>
        </w:rPr>
        <w:t>1.</w:t>
      </w:r>
      <w:r w:rsidR="0090646A">
        <w:rPr>
          <w:sz w:val="28"/>
          <w:szCs w:val="28"/>
          <w:lang w:val="uk-UA"/>
        </w:rPr>
        <w:t>6</w:t>
      </w:r>
      <w:r w:rsidRPr="002F1133">
        <w:rPr>
          <w:rFonts w:eastAsiaTheme="minorHAnsi"/>
          <w:sz w:val="28"/>
          <w:szCs w:val="28"/>
          <w:lang w:val="uk-UA" w:eastAsia="en-US"/>
        </w:rPr>
        <w:t xml:space="preserve">. Для аналізу показників, які застосовуються у формах бюджетного запиту на плановий рік, використовують дані звіту за минулий рік, поданого </w:t>
      </w:r>
      <w:r w:rsidR="00A80909" w:rsidRPr="002F1133">
        <w:rPr>
          <w:rFonts w:eastAsiaTheme="minorHAnsi"/>
          <w:sz w:val="28"/>
          <w:szCs w:val="28"/>
          <w:lang w:val="uk-UA" w:eastAsia="en-US"/>
        </w:rPr>
        <w:t xml:space="preserve">до </w:t>
      </w:r>
      <w:r w:rsidR="00E23226" w:rsidRPr="002F1133">
        <w:rPr>
          <w:rFonts w:eastAsiaTheme="minorHAnsi"/>
          <w:sz w:val="28"/>
          <w:szCs w:val="28"/>
          <w:lang w:val="uk-UA" w:eastAsia="en-US"/>
        </w:rPr>
        <w:t>Магдалинівського</w:t>
      </w:r>
      <w:r w:rsidR="00A80909" w:rsidRPr="002F1133">
        <w:rPr>
          <w:rFonts w:eastAsiaTheme="minorHAnsi"/>
          <w:sz w:val="28"/>
          <w:szCs w:val="28"/>
          <w:lang w:val="uk-UA" w:eastAsia="en-US"/>
        </w:rPr>
        <w:t xml:space="preserve"> </w:t>
      </w:r>
      <w:r w:rsidR="00615DFD" w:rsidRPr="002F1133">
        <w:rPr>
          <w:rFonts w:eastAsiaTheme="minorHAnsi"/>
          <w:sz w:val="28"/>
          <w:szCs w:val="28"/>
          <w:lang w:val="uk-UA" w:eastAsia="en-US"/>
        </w:rPr>
        <w:t>УДКСУ</w:t>
      </w:r>
      <w:r w:rsidRPr="002F1133">
        <w:rPr>
          <w:rFonts w:eastAsiaTheme="minorHAnsi"/>
          <w:sz w:val="28"/>
          <w:szCs w:val="28"/>
          <w:lang w:val="uk-UA" w:eastAsia="en-US"/>
        </w:rPr>
        <w:t xml:space="preserve"> та показники, які затверджені на поточний рік, з урахуванням внесених змін до рішення </w:t>
      </w:r>
      <w:r w:rsidR="00E23226" w:rsidRPr="002F1133">
        <w:rPr>
          <w:rFonts w:eastAsiaTheme="minorHAnsi"/>
          <w:sz w:val="28"/>
          <w:szCs w:val="28"/>
          <w:lang w:val="uk-UA" w:eastAsia="en-US"/>
        </w:rPr>
        <w:t>Магдалинівської</w:t>
      </w:r>
      <w:r w:rsidR="00A80909" w:rsidRPr="002F1133">
        <w:rPr>
          <w:rFonts w:eastAsiaTheme="minorHAnsi"/>
          <w:sz w:val="28"/>
          <w:szCs w:val="28"/>
          <w:lang w:val="uk-UA" w:eastAsia="en-US"/>
        </w:rPr>
        <w:t xml:space="preserve"> </w:t>
      </w:r>
      <w:r w:rsidR="00E23226" w:rsidRPr="002F1133">
        <w:rPr>
          <w:rFonts w:eastAsiaTheme="minorHAnsi"/>
          <w:sz w:val="28"/>
          <w:szCs w:val="28"/>
          <w:lang w:val="uk-UA" w:eastAsia="en-US"/>
        </w:rPr>
        <w:t>селищної</w:t>
      </w:r>
      <w:r w:rsidR="00A80909" w:rsidRPr="002F1133">
        <w:rPr>
          <w:rFonts w:eastAsiaTheme="minorHAnsi"/>
          <w:sz w:val="28"/>
          <w:szCs w:val="28"/>
          <w:lang w:val="uk-UA" w:eastAsia="en-US"/>
        </w:rPr>
        <w:t xml:space="preserve"> ради «Про бюджет </w:t>
      </w:r>
      <w:r w:rsidR="00E23226" w:rsidRPr="002F1133">
        <w:rPr>
          <w:rFonts w:eastAsiaTheme="minorHAnsi"/>
          <w:sz w:val="28"/>
          <w:szCs w:val="28"/>
          <w:lang w:val="uk-UA" w:eastAsia="en-US"/>
        </w:rPr>
        <w:t>Магдалинівської</w:t>
      </w:r>
      <w:r w:rsidR="00A80909" w:rsidRPr="002F1133">
        <w:rPr>
          <w:rFonts w:eastAsiaTheme="minorHAnsi"/>
          <w:sz w:val="28"/>
          <w:szCs w:val="28"/>
          <w:lang w:val="uk-UA" w:eastAsia="en-US"/>
        </w:rPr>
        <w:t xml:space="preserve"> </w:t>
      </w:r>
      <w:r w:rsidR="00E23226" w:rsidRPr="002F1133">
        <w:rPr>
          <w:rFonts w:eastAsiaTheme="minorHAnsi"/>
          <w:sz w:val="28"/>
          <w:szCs w:val="28"/>
          <w:lang w:val="uk-UA" w:eastAsia="en-US"/>
        </w:rPr>
        <w:t>селищної</w:t>
      </w:r>
      <w:r w:rsidR="00A80909" w:rsidRPr="002F1133">
        <w:rPr>
          <w:rFonts w:eastAsiaTheme="minorHAnsi"/>
          <w:sz w:val="28"/>
          <w:szCs w:val="28"/>
          <w:lang w:val="uk-UA" w:eastAsia="en-US"/>
        </w:rPr>
        <w:t xml:space="preserve">  територіальної громади на 202</w:t>
      </w:r>
      <w:r w:rsidR="00A6284C">
        <w:rPr>
          <w:rFonts w:eastAsiaTheme="minorHAnsi"/>
          <w:sz w:val="28"/>
          <w:szCs w:val="28"/>
          <w:lang w:val="uk-UA" w:eastAsia="en-US"/>
        </w:rPr>
        <w:t>3</w:t>
      </w:r>
      <w:r w:rsidR="00A80909" w:rsidRPr="002F1133">
        <w:rPr>
          <w:rFonts w:eastAsiaTheme="minorHAnsi"/>
          <w:sz w:val="28"/>
          <w:szCs w:val="28"/>
          <w:lang w:val="uk-UA" w:eastAsia="en-US"/>
        </w:rPr>
        <w:t xml:space="preserve"> рік»</w:t>
      </w:r>
      <w:r w:rsidR="00022768" w:rsidRPr="002F1133">
        <w:rPr>
          <w:rFonts w:eastAsiaTheme="minorHAnsi"/>
          <w:sz w:val="28"/>
          <w:szCs w:val="28"/>
          <w:lang w:val="uk-UA" w:eastAsia="en-US"/>
        </w:rPr>
        <w:t>.</w:t>
      </w:r>
    </w:p>
    <w:p w14:paraId="5C0A6E28" w14:textId="77777777" w:rsidR="000761C9" w:rsidRPr="005B2B80" w:rsidRDefault="000761C9" w:rsidP="00041136">
      <w:pPr>
        <w:spacing w:after="0"/>
        <w:jc w:val="both"/>
        <w:rPr>
          <w:rFonts w:ascii="Times New Roman" w:hAnsi="Times New Roman" w:cs="Times New Roman"/>
          <w:sz w:val="28"/>
          <w:szCs w:val="28"/>
        </w:rPr>
      </w:pPr>
      <w:r w:rsidRPr="005B2B80">
        <w:rPr>
          <w:rFonts w:ascii="Times New Roman" w:hAnsi="Times New Roman" w:cs="Times New Roman"/>
          <w:sz w:val="28"/>
          <w:szCs w:val="28"/>
        </w:rPr>
        <w:t>1.</w:t>
      </w:r>
      <w:r w:rsidR="0090646A">
        <w:rPr>
          <w:rFonts w:ascii="Times New Roman" w:hAnsi="Times New Roman" w:cs="Times New Roman"/>
          <w:sz w:val="28"/>
          <w:szCs w:val="28"/>
        </w:rPr>
        <w:t>7</w:t>
      </w:r>
      <w:r w:rsidRPr="005B2B80">
        <w:rPr>
          <w:rFonts w:ascii="Times New Roman" w:hAnsi="Times New Roman" w:cs="Times New Roman"/>
          <w:sz w:val="28"/>
          <w:szCs w:val="28"/>
        </w:rPr>
        <w:t xml:space="preserve">. Показники доходів, фінансування, видатків, повернення та надання кредитів за попередній та поточний бюджетні періоди мають відповідати кодам класифікації доходів бюджету, класифікації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 класифікації. </w:t>
      </w:r>
    </w:p>
    <w:p w14:paraId="1730D1AC" w14:textId="77777777" w:rsidR="000761C9" w:rsidRPr="005B2B80" w:rsidRDefault="000761C9" w:rsidP="00041136">
      <w:pPr>
        <w:spacing w:after="0"/>
        <w:jc w:val="both"/>
        <w:rPr>
          <w:rFonts w:ascii="Times New Roman" w:hAnsi="Times New Roman" w:cs="Times New Roman"/>
          <w:sz w:val="28"/>
          <w:szCs w:val="28"/>
        </w:rPr>
      </w:pPr>
      <w:r w:rsidRPr="005B2B80">
        <w:rPr>
          <w:rFonts w:ascii="Times New Roman" w:hAnsi="Times New Roman" w:cs="Times New Roman"/>
          <w:sz w:val="28"/>
          <w:szCs w:val="28"/>
        </w:rPr>
        <w:t>1.</w:t>
      </w:r>
      <w:r w:rsidR="0090646A">
        <w:rPr>
          <w:rFonts w:ascii="Times New Roman" w:hAnsi="Times New Roman" w:cs="Times New Roman"/>
          <w:sz w:val="28"/>
          <w:szCs w:val="28"/>
        </w:rPr>
        <w:t>8</w:t>
      </w:r>
      <w:r w:rsidRPr="005B2B80">
        <w:rPr>
          <w:rFonts w:ascii="Times New Roman" w:hAnsi="Times New Roman" w:cs="Times New Roman"/>
          <w:sz w:val="28"/>
          <w:szCs w:val="28"/>
        </w:rPr>
        <w:t xml:space="preserve">. Розподіл обсягу видатків загального фонду бюджету має забезпечувати належне виконання основних завдань головного розпорядника коштів бюджету, виходячи з пріоритетів роботи, визначених на плановий та наступні за плановим два роки. Такий розподіл повинен врахувати необхідність зменшення рівня заборгованості минулих періодів та недопущення утворення заборгованості за зобов'язаннями в плановому році. </w:t>
      </w:r>
    </w:p>
    <w:p w14:paraId="46E85E7E" w14:textId="77777777" w:rsidR="000761C9" w:rsidRPr="005B2B80" w:rsidRDefault="000761C9" w:rsidP="00623174">
      <w:pPr>
        <w:tabs>
          <w:tab w:val="left" w:pos="567"/>
        </w:tabs>
        <w:spacing w:after="0"/>
        <w:jc w:val="both"/>
        <w:rPr>
          <w:rFonts w:ascii="Times New Roman" w:hAnsi="Times New Roman" w:cs="Times New Roman"/>
          <w:sz w:val="28"/>
          <w:szCs w:val="28"/>
        </w:rPr>
      </w:pPr>
      <w:r w:rsidRPr="005B2B80">
        <w:rPr>
          <w:rFonts w:ascii="Times New Roman" w:hAnsi="Times New Roman" w:cs="Times New Roman"/>
          <w:sz w:val="28"/>
          <w:szCs w:val="28"/>
        </w:rPr>
        <w:t>1.</w:t>
      </w:r>
      <w:r w:rsidR="00623174">
        <w:rPr>
          <w:rFonts w:ascii="Times New Roman" w:hAnsi="Times New Roman" w:cs="Times New Roman"/>
          <w:sz w:val="28"/>
          <w:szCs w:val="28"/>
        </w:rPr>
        <w:t>9</w:t>
      </w:r>
      <w:r w:rsidRPr="005B2B80">
        <w:rPr>
          <w:rFonts w:ascii="Times New Roman" w:hAnsi="Times New Roman" w:cs="Times New Roman"/>
          <w:sz w:val="28"/>
          <w:szCs w:val="28"/>
        </w:rPr>
        <w:t>.</w:t>
      </w:r>
      <w:r w:rsidR="00623174">
        <w:rPr>
          <w:rFonts w:ascii="Times New Roman" w:hAnsi="Times New Roman" w:cs="Times New Roman"/>
          <w:sz w:val="28"/>
          <w:szCs w:val="28"/>
        </w:rPr>
        <w:t xml:space="preserve"> </w:t>
      </w:r>
      <w:r w:rsidRPr="005B2B80">
        <w:rPr>
          <w:rFonts w:ascii="Times New Roman" w:hAnsi="Times New Roman" w:cs="Times New Roman"/>
          <w:sz w:val="28"/>
          <w:szCs w:val="28"/>
        </w:rPr>
        <w:t xml:space="preserve">Головний розпорядник забезпечує розподіл граничного обсягу та індикативних прогнозних показників за бюджетними програмами та здійснює розрахунок обсягів видатків та надання кредитів, дотримуючись принципів, на яких ґрунтується бюджетна система (ефективності та результативності, справедливості і неупередженості), а також таких принципів: </w:t>
      </w:r>
    </w:p>
    <w:p w14:paraId="5B7DEBA7" w14:textId="77777777" w:rsidR="000761C9" w:rsidRDefault="00A80909" w:rsidP="00041136">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пріоритетності, який передбачає спрямування видатків або надання кредитів за бюджетною програмою із урахуванням цілей та завдань, визначених </w:t>
      </w:r>
      <w:r w:rsidR="000761C9" w:rsidRPr="005B2B80">
        <w:rPr>
          <w:rFonts w:ascii="Times New Roman" w:hAnsi="Times New Roman" w:cs="Times New Roman"/>
          <w:sz w:val="28"/>
          <w:szCs w:val="28"/>
        </w:rPr>
        <w:lastRenderedPageBreak/>
        <w:t xml:space="preserve">програмними (стратегічними) документами, та реальних можливостей бюджету; </w:t>
      </w:r>
    </w:p>
    <w:p w14:paraId="08C64462" w14:textId="77777777" w:rsidR="000761C9" w:rsidRPr="005B2B80" w:rsidRDefault="00A80909" w:rsidP="00041136">
      <w:pPr>
        <w:spacing w:after="0"/>
        <w:jc w:val="both"/>
        <w:rPr>
          <w:rFonts w:ascii="Times New Roman" w:hAnsi="Times New Roman" w:cs="Times New Roman"/>
          <w:sz w:val="28"/>
          <w:szCs w:val="28"/>
        </w:rPr>
      </w:pPr>
      <w:r>
        <w:rPr>
          <w:rFonts w:ascii="Times New Roman" w:hAnsi="Times New Roman" w:cs="Times New Roman"/>
          <w:sz w:val="28"/>
          <w:szCs w:val="28"/>
        </w:rPr>
        <w:t>-ж</w:t>
      </w:r>
      <w:r w:rsidR="000761C9" w:rsidRPr="005B2B80">
        <w:rPr>
          <w:rFonts w:ascii="Times New Roman" w:hAnsi="Times New Roman" w:cs="Times New Roman"/>
          <w:sz w:val="28"/>
          <w:szCs w:val="28"/>
        </w:rPr>
        <w:t xml:space="preserve">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 </w:t>
      </w:r>
    </w:p>
    <w:p w14:paraId="393A077E" w14:textId="77777777" w:rsidR="000761C9" w:rsidRPr="005B2B80" w:rsidRDefault="00A80909" w:rsidP="00041136">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обґрунтованості витрат</w:t>
      </w:r>
      <w:r w:rsidR="00A452B9">
        <w:rPr>
          <w:rFonts w:ascii="Times New Roman" w:hAnsi="Times New Roman" w:cs="Times New Roman"/>
          <w:sz w:val="28"/>
          <w:szCs w:val="28"/>
        </w:rPr>
        <w:t>:</w:t>
      </w:r>
      <w:r w:rsidR="000761C9" w:rsidRPr="005B2B80">
        <w:rPr>
          <w:rFonts w:ascii="Times New Roman" w:hAnsi="Times New Roman" w:cs="Times New Roman"/>
          <w:sz w:val="28"/>
          <w:szCs w:val="28"/>
        </w:rPr>
        <w:t xml:space="preserve">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 у плановому та наступних за плановим двох бюджетних періодах. </w:t>
      </w:r>
    </w:p>
    <w:p w14:paraId="023E46D7" w14:textId="77777777" w:rsidR="000761C9" w:rsidRPr="005B2B80" w:rsidRDefault="000761C9" w:rsidP="00041136">
      <w:pPr>
        <w:spacing w:after="0"/>
        <w:jc w:val="both"/>
        <w:rPr>
          <w:rFonts w:ascii="Times New Roman" w:hAnsi="Times New Roman" w:cs="Times New Roman"/>
          <w:sz w:val="28"/>
          <w:szCs w:val="28"/>
        </w:rPr>
      </w:pPr>
      <w:r w:rsidRPr="00862907">
        <w:rPr>
          <w:rFonts w:ascii="Times New Roman" w:hAnsi="Times New Roman" w:cs="Times New Roman"/>
          <w:b/>
          <w:i/>
          <w:sz w:val="28"/>
          <w:szCs w:val="28"/>
        </w:rPr>
        <w:t>До кількісних факторів</w:t>
      </w:r>
      <w:r w:rsidRPr="005B2B80">
        <w:rPr>
          <w:rFonts w:ascii="Times New Roman" w:hAnsi="Times New Roman" w:cs="Times New Roman"/>
          <w:sz w:val="28"/>
          <w:szCs w:val="28"/>
        </w:rPr>
        <w:t xml:space="preserve"> належать штатна чисельність працівників, чисельність </w:t>
      </w:r>
      <w:r w:rsidR="008C459B">
        <w:rPr>
          <w:rFonts w:ascii="Times New Roman" w:hAnsi="Times New Roman" w:cs="Times New Roman"/>
          <w:sz w:val="28"/>
          <w:szCs w:val="28"/>
        </w:rPr>
        <w:t>дітей</w:t>
      </w:r>
      <w:r w:rsidRPr="005B2B80">
        <w:rPr>
          <w:rFonts w:ascii="Times New Roman" w:hAnsi="Times New Roman" w:cs="Times New Roman"/>
          <w:sz w:val="28"/>
          <w:szCs w:val="28"/>
        </w:rPr>
        <w:t>,</w:t>
      </w:r>
      <w:r w:rsidR="008C459B">
        <w:rPr>
          <w:rFonts w:ascii="Times New Roman" w:hAnsi="Times New Roman" w:cs="Times New Roman"/>
          <w:sz w:val="28"/>
          <w:szCs w:val="28"/>
        </w:rPr>
        <w:t xml:space="preserve"> учнів,</w:t>
      </w:r>
      <w:r w:rsidRPr="005B2B80">
        <w:rPr>
          <w:rFonts w:ascii="Times New Roman" w:hAnsi="Times New Roman" w:cs="Times New Roman"/>
          <w:sz w:val="28"/>
          <w:szCs w:val="28"/>
        </w:rPr>
        <w:t xml:space="preserve"> осіб з інвалідністю, пенсіонерів, кількість бюджетних установ, обладнання, обсяг надан</w:t>
      </w:r>
      <w:r w:rsidR="00FA4B35">
        <w:rPr>
          <w:rFonts w:ascii="Times New Roman" w:hAnsi="Times New Roman" w:cs="Times New Roman"/>
          <w:sz w:val="28"/>
          <w:szCs w:val="28"/>
        </w:rPr>
        <w:t>их послуг</w:t>
      </w:r>
      <w:r w:rsidR="00906D80">
        <w:rPr>
          <w:rFonts w:ascii="Times New Roman" w:hAnsi="Times New Roman" w:cs="Times New Roman"/>
          <w:sz w:val="28"/>
          <w:szCs w:val="28"/>
        </w:rPr>
        <w:t xml:space="preserve"> </w:t>
      </w:r>
      <w:r w:rsidRPr="005B2B80">
        <w:rPr>
          <w:rFonts w:ascii="Times New Roman" w:hAnsi="Times New Roman" w:cs="Times New Roman"/>
          <w:sz w:val="28"/>
          <w:szCs w:val="28"/>
        </w:rPr>
        <w:t xml:space="preserve">тощо. </w:t>
      </w:r>
    </w:p>
    <w:p w14:paraId="2A306652" w14:textId="77777777" w:rsidR="000761C9" w:rsidRPr="005B2B80" w:rsidRDefault="000761C9" w:rsidP="00041136">
      <w:pPr>
        <w:spacing w:after="0"/>
        <w:jc w:val="both"/>
        <w:rPr>
          <w:rFonts w:ascii="Times New Roman" w:hAnsi="Times New Roman" w:cs="Times New Roman"/>
          <w:sz w:val="28"/>
          <w:szCs w:val="28"/>
        </w:rPr>
      </w:pPr>
      <w:r w:rsidRPr="00862907">
        <w:rPr>
          <w:rFonts w:ascii="Times New Roman" w:hAnsi="Times New Roman" w:cs="Times New Roman"/>
          <w:b/>
          <w:i/>
          <w:sz w:val="28"/>
          <w:szCs w:val="28"/>
        </w:rPr>
        <w:t>До вартісних факторів</w:t>
      </w:r>
      <w:r w:rsidRPr="005B2B80">
        <w:rPr>
          <w:rFonts w:ascii="Times New Roman" w:hAnsi="Times New Roman" w:cs="Times New Roman"/>
          <w:sz w:val="28"/>
          <w:szCs w:val="28"/>
        </w:rPr>
        <w:t xml:space="preserve">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посадового окладу працівника І тарифного розряду Єдиної тарифної сітки тощо. </w:t>
      </w:r>
    </w:p>
    <w:p w14:paraId="1DD224D2" w14:textId="77777777" w:rsidR="000761C9" w:rsidRDefault="000761C9" w:rsidP="00041136">
      <w:pPr>
        <w:spacing w:after="0"/>
        <w:jc w:val="both"/>
        <w:rPr>
          <w:rFonts w:ascii="Times New Roman" w:hAnsi="Times New Roman" w:cs="Times New Roman"/>
          <w:sz w:val="28"/>
          <w:szCs w:val="28"/>
        </w:rPr>
      </w:pPr>
      <w:r w:rsidRPr="005B2B80">
        <w:rPr>
          <w:rFonts w:ascii="Times New Roman" w:hAnsi="Times New Roman" w:cs="Times New Roman"/>
          <w:sz w:val="28"/>
          <w:szCs w:val="28"/>
        </w:rPr>
        <w:t>1.</w:t>
      </w:r>
      <w:r w:rsidR="00623174">
        <w:rPr>
          <w:rFonts w:ascii="Times New Roman" w:hAnsi="Times New Roman" w:cs="Times New Roman"/>
          <w:sz w:val="28"/>
          <w:szCs w:val="28"/>
        </w:rPr>
        <w:t>10</w:t>
      </w:r>
      <w:r w:rsidRPr="005B2B80">
        <w:rPr>
          <w:rFonts w:ascii="Times New Roman" w:hAnsi="Times New Roman" w:cs="Times New Roman"/>
          <w:sz w:val="28"/>
          <w:szCs w:val="28"/>
        </w:rPr>
        <w:t xml:space="preserve">. Розрахунок обсягів видатків та надання кредитів на плановий та наступні за плановим два бюджетні періоди здійснюється за кожною бюджетною програмою як за загальним, так і за спеціальним фондами у розрізі кодів економічної класифікації видатків бюджету або класифікації кредитування бюджету. </w:t>
      </w:r>
    </w:p>
    <w:p w14:paraId="7DDEC497" w14:textId="77777777" w:rsidR="001E37D6" w:rsidRPr="0036692E" w:rsidRDefault="001E37D6" w:rsidP="001E37D6">
      <w:pPr>
        <w:spacing w:before="100" w:beforeAutospacing="1" w:after="100" w:afterAutospacing="1"/>
        <w:ind w:right="-73" w:firstLine="567"/>
        <w:contextualSpacing/>
        <w:jc w:val="both"/>
        <w:rPr>
          <w:rFonts w:ascii="Times New Roman" w:hAnsi="Times New Roman" w:cs="Times New Roman"/>
          <w:sz w:val="28"/>
          <w:szCs w:val="28"/>
        </w:rPr>
      </w:pPr>
      <w:r w:rsidRPr="0036692E">
        <w:rPr>
          <w:rFonts w:ascii="Times New Roman" w:hAnsi="Times New Roman" w:cs="Times New Roman"/>
          <w:sz w:val="28"/>
          <w:szCs w:val="28"/>
        </w:rPr>
        <w:t>Головні розпорядники бюджетних коштів забезпечують включення до бюджетних запитів</w:t>
      </w:r>
      <w:r>
        <w:rPr>
          <w:rFonts w:ascii="Times New Roman" w:hAnsi="Times New Roman" w:cs="Times New Roman"/>
          <w:sz w:val="28"/>
          <w:szCs w:val="28"/>
        </w:rPr>
        <w:t xml:space="preserve"> показників за </w:t>
      </w:r>
      <w:r w:rsidRPr="0036692E">
        <w:rPr>
          <w:rFonts w:ascii="Times New Roman" w:hAnsi="Times New Roman" w:cs="Times New Roman"/>
          <w:sz w:val="28"/>
          <w:szCs w:val="28"/>
        </w:rPr>
        <w:t xml:space="preserve"> бюджетними програмами, які забезпечують протягом декількох років виконання інвестиційних проектів, у разі їх схвалення або відбору у встановленому законодавством порядку та на підставі розрахунків обсягу витрат і вигоди щодо реалізації таких інвестиційних проектів та обсягів довгострокових зобов’язань за </w:t>
      </w:r>
      <w:proofErr w:type="spellStart"/>
      <w:r w:rsidRPr="0036692E">
        <w:rPr>
          <w:rFonts w:ascii="Times New Roman" w:hAnsi="Times New Roman" w:cs="Times New Roman"/>
          <w:sz w:val="28"/>
          <w:szCs w:val="28"/>
        </w:rPr>
        <w:t>енергосервісом</w:t>
      </w:r>
      <w:proofErr w:type="spellEnd"/>
      <w:r w:rsidRPr="0036692E">
        <w:rPr>
          <w:rFonts w:ascii="Times New Roman" w:hAnsi="Times New Roman" w:cs="Times New Roman"/>
          <w:sz w:val="28"/>
          <w:szCs w:val="28"/>
        </w:rPr>
        <w:t xml:space="preserve"> на  відповідні бюджетні періоди.</w:t>
      </w:r>
    </w:p>
    <w:p w14:paraId="2AC59A26" w14:textId="4D30292F" w:rsidR="001E37D6" w:rsidRDefault="002753F8" w:rsidP="002753F8">
      <w:pPr>
        <w:spacing w:after="0"/>
        <w:ind w:firstLine="567"/>
        <w:jc w:val="both"/>
        <w:rPr>
          <w:rFonts w:ascii="Times New Roman" w:hAnsi="Times New Roman" w:cs="Times New Roman"/>
          <w:sz w:val="28"/>
          <w:szCs w:val="28"/>
        </w:rPr>
      </w:pPr>
      <w:r w:rsidRPr="0036692E">
        <w:rPr>
          <w:rFonts w:ascii="Times New Roman" w:hAnsi="Times New Roman" w:cs="Times New Roman"/>
          <w:sz w:val="28"/>
          <w:szCs w:val="28"/>
        </w:rPr>
        <w:t>Обсяг капітальних видатків визначається, ураховуючи запланований обсяг робіт згідно з проектно-кошторисною документацією, ступінь будівельної готовності об’єктів, кількість наявного обладнання та предметів довгострокового користування та ступінь їх фізичного і морального зношення. Фактори, що можуть враховуватися при визначенні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14:paraId="21DB4C48" w14:textId="0F1CE4CB" w:rsidR="0090646A" w:rsidRPr="005B2B80" w:rsidRDefault="00317BB8" w:rsidP="00041136">
      <w:pPr>
        <w:spacing w:after="0"/>
        <w:jc w:val="both"/>
        <w:rPr>
          <w:rFonts w:ascii="Times New Roman" w:hAnsi="Times New Roman" w:cs="Times New Roman"/>
          <w:sz w:val="28"/>
          <w:szCs w:val="28"/>
        </w:rPr>
      </w:pPr>
      <w:r>
        <w:rPr>
          <w:rFonts w:ascii="Times New Roman" w:hAnsi="Times New Roman" w:cs="Times New Roman"/>
          <w:sz w:val="28"/>
          <w:szCs w:val="28"/>
        </w:rPr>
        <w:t>1.11. Для врахування гендерних аспектів під час формування проекту бюджету необхідно використовувати Методичні  рекомендації щодо впровадження та застосування гендерно</w:t>
      </w:r>
      <w:r w:rsidR="00AF0371">
        <w:rPr>
          <w:rFonts w:ascii="Times New Roman" w:hAnsi="Times New Roman" w:cs="Times New Roman"/>
          <w:sz w:val="28"/>
          <w:szCs w:val="28"/>
        </w:rPr>
        <w:t>-</w:t>
      </w:r>
      <w:r>
        <w:rPr>
          <w:rFonts w:ascii="Times New Roman" w:hAnsi="Times New Roman" w:cs="Times New Roman"/>
          <w:sz w:val="28"/>
          <w:szCs w:val="28"/>
        </w:rPr>
        <w:t xml:space="preserve">орієнтованого підходу в бюджетному процесі, затверджені наказом Міністерства  фінансів  України від 02.01.2019 №1, а також керуватися нормативно-правовими актами, які регулюють </w:t>
      </w:r>
      <w:r w:rsidR="00F3597E">
        <w:rPr>
          <w:rFonts w:ascii="Times New Roman" w:hAnsi="Times New Roman" w:cs="Times New Roman"/>
          <w:sz w:val="28"/>
          <w:szCs w:val="28"/>
        </w:rPr>
        <w:t xml:space="preserve">питання гендерної рівності, та іншими документами, які, зокрема, містять інформацію </w:t>
      </w:r>
      <w:r w:rsidR="00F3597E">
        <w:rPr>
          <w:rFonts w:ascii="Times New Roman" w:hAnsi="Times New Roman" w:cs="Times New Roman"/>
          <w:sz w:val="28"/>
          <w:szCs w:val="28"/>
        </w:rPr>
        <w:lastRenderedPageBreak/>
        <w:t xml:space="preserve">про </w:t>
      </w:r>
      <w:r w:rsidR="002C5C06">
        <w:rPr>
          <w:rFonts w:ascii="Times New Roman" w:hAnsi="Times New Roman" w:cs="Times New Roman"/>
          <w:sz w:val="28"/>
          <w:szCs w:val="28"/>
        </w:rPr>
        <w:t>зобов’язання</w:t>
      </w:r>
      <w:r w:rsidR="00F3597E">
        <w:rPr>
          <w:rFonts w:ascii="Times New Roman" w:hAnsi="Times New Roman" w:cs="Times New Roman"/>
          <w:sz w:val="28"/>
          <w:szCs w:val="28"/>
        </w:rPr>
        <w:t xml:space="preserve"> України з цих питань.</w:t>
      </w:r>
      <w:r w:rsidR="00AC6564">
        <w:rPr>
          <w:rFonts w:ascii="Times New Roman" w:hAnsi="Times New Roman" w:cs="Times New Roman"/>
          <w:sz w:val="28"/>
          <w:szCs w:val="28"/>
        </w:rPr>
        <w:t xml:space="preserve"> Рекомендуємо головним розпорядникам коштів розглядати включення гендерних аспектів до характеристик бюджетних програм шляхом визначення завдань бюджетної програми та відповідних результативних показників продукту та якості.</w:t>
      </w:r>
    </w:p>
    <w:p w14:paraId="750A1E46" w14:textId="77777777" w:rsidR="00386C21" w:rsidRPr="00386C21" w:rsidRDefault="000761C9" w:rsidP="00386C21">
      <w:pPr>
        <w:spacing w:after="0"/>
        <w:jc w:val="both"/>
        <w:rPr>
          <w:rFonts w:ascii="Times New Roman" w:hAnsi="Times New Roman" w:cs="Times New Roman"/>
          <w:sz w:val="28"/>
          <w:szCs w:val="28"/>
        </w:rPr>
      </w:pPr>
      <w:r w:rsidRPr="005B2B80">
        <w:rPr>
          <w:rFonts w:ascii="Times New Roman" w:hAnsi="Times New Roman" w:cs="Times New Roman"/>
          <w:sz w:val="28"/>
          <w:szCs w:val="28"/>
        </w:rPr>
        <w:t>1.1</w:t>
      </w:r>
      <w:r w:rsidR="00F3597E">
        <w:rPr>
          <w:rFonts w:ascii="Times New Roman" w:hAnsi="Times New Roman" w:cs="Times New Roman"/>
          <w:sz w:val="28"/>
          <w:szCs w:val="28"/>
        </w:rPr>
        <w:t>2</w:t>
      </w:r>
      <w:r w:rsidRPr="005B2B80">
        <w:rPr>
          <w:rFonts w:ascii="Times New Roman" w:hAnsi="Times New Roman" w:cs="Times New Roman"/>
          <w:sz w:val="28"/>
          <w:szCs w:val="28"/>
        </w:rPr>
        <w:t xml:space="preserve">. </w:t>
      </w:r>
      <w:r w:rsidR="00386C21" w:rsidRPr="00386C21">
        <w:rPr>
          <w:rFonts w:ascii="Times New Roman" w:hAnsi="Times New Roman" w:cs="Times New Roman"/>
          <w:sz w:val="28"/>
          <w:szCs w:val="28"/>
        </w:rPr>
        <w:t xml:space="preserve">У бюджетних запитах видатки розписуються за повною економічною класифікацією видатків та кредитування місцевих бюджетів. </w:t>
      </w:r>
    </w:p>
    <w:p w14:paraId="20386582" w14:textId="1C014981" w:rsidR="00386C21" w:rsidRPr="00386C21" w:rsidRDefault="00386C21" w:rsidP="00386C21">
      <w:pPr>
        <w:spacing w:after="0"/>
        <w:ind w:firstLine="708"/>
        <w:jc w:val="both"/>
        <w:rPr>
          <w:rFonts w:ascii="Times New Roman" w:hAnsi="Times New Roman" w:cs="Times New Roman"/>
          <w:sz w:val="28"/>
          <w:szCs w:val="28"/>
        </w:rPr>
      </w:pPr>
      <w:r w:rsidRPr="00386C21">
        <w:rPr>
          <w:rFonts w:ascii="Times New Roman" w:hAnsi="Times New Roman" w:cs="Times New Roman"/>
          <w:sz w:val="28"/>
          <w:szCs w:val="28"/>
        </w:rPr>
        <w:t xml:space="preserve">Усі дані за звітний та плановий роки повинні бути приведені у відповідність до чинної програмної та економічної класифікації видатків і кредитування місцевих бюджетів та відображені у розрізі відповідальних виконавців, програм. У випадку повідомлення Міністерством фінансів України про очікувані зміни до класифікації видатків місцевих бюджетів, </w:t>
      </w:r>
      <w:r w:rsidR="004E335F">
        <w:rPr>
          <w:rFonts w:ascii="Times New Roman" w:hAnsi="Times New Roman" w:cs="Times New Roman"/>
          <w:sz w:val="28"/>
          <w:szCs w:val="28"/>
        </w:rPr>
        <w:t>Управління економіки та фінансів Магдалинівської селищної ради</w:t>
      </w:r>
      <w:r w:rsidRPr="00386C21">
        <w:rPr>
          <w:rFonts w:ascii="Times New Roman" w:hAnsi="Times New Roman" w:cs="Times New Roman"/>
          <w:sz w:val="28"/>
          <w:szCs w:val="28"/>
        </w:rPr>
        <w:t xml:space="preserve"> може вимагати від головних розпорядників коштів забезпечити складання бюджетних запитів з урахуванням відповідних змін. </w:t>
      </w:r>
    </w:p>
    <w:p w14:paraId="2E9AEC4B" w14:textId="77777777" w:rsidR="00386C21" w:rsidRPr="00386C21" w:rsidRDefault="00386C21" w:rsidP="00386C21">
      <w:pPr>
        <w:spacing w:after="0"/>
        <w:ind w:firstLine="708"/>
        <w:jc w:val="both"/>
        <w:rPr>
          <w:rFonts w:ascii="Times New Roman" w:hAnsi="Times New Roman" w:cs="Times New Roman"/>
          <w:sz w:val="28"/>
          <w:szCs w:val="28"/>
        </w:rPr>
      </w:pPr>
      <w:r w:rsidRPr="00386C21">
        <w:rPr>
          <w:rFonts w:ascii="Times New Roman" w:hAnsi="Times New Roman" w:cs="Times New Roman"/>
          <w:sz w:val="28"/>
          <w:szCs w:val="28"/>
        </w:rPr>
        <w:t>У разі відсутності на плановий рік відповідної бюджетної програми, при складанні бюджетного запиту звітні показники та затверджені показники на рік, що передує плановому, не заповняються.</w:t>
      </w:r>
    </w:p>
    <w:p w14:paraId="0867B857" w14:textId="77777777" w:rsidR="00386C21" w:rsidRPr="00386C21" w:rsidRDefault="00386C21" w:rsidP="00386C21">
      <w:pPr>
        <w:spacing w:after="0"/>
        <w:ind w:firstLine="708"/>
        <w:jc w:val="both"/>
        <w:rPr>
          <w:rFonts w:ascii="Times New Roman" w:hAnsi="Times New Roman" w:cs="Times New Roman"/>
          <w:sz w:val="28"/>
          <w:szCs w:val="28"/>
        </w:rPr>
      </w:pPr>
      <w:r w:rsidRPr="00386C21">
        <w:rPr>
          <w:rFonts w:ascii="Times New Roman" w:hAnsi="Times New Roman" w:cs="Times New Roman"/>
          <w:sz w:val="28"/>
          <w:szCs w:val="28"/>
        </w:rPr>
        <w:t>У разі включення на плановий рік нової бюджетної програми за витратами, які до цього з обласного бюджету не здійснювались, разом з бюджетним запитом подається пояснення щодо включення до бюджету таких витрат. При складанні бюджетного запиту за витратами, які вперше включаються до проекту місцевого бюджету, звітні показники та затверджені показники на рік, що передує плановому, не заповняються.</w:t>
      </w:r>
    </w:p>
    <w:p w14:paraId="0E1792D6" w14:textId="77777777" w:rsidR="00386C21" w:rsidRPr="00386C21" w:rsidRDefault="00386C21" w:rsidP="00386C21">
      <w:pPr>
        <w:spacing w:after="0"/>
        <w:ind w:firstLine="708"/>
        <w:jc w:val="both"/>
        <w:rPr>
          <w:rFonts w:ascii="Times New Roman" w:hAnsi="Times New Roman" w:cs="Times New Roman"/>
          <w:sz w:val="28"/>
          <w:szCs w:val="28"/>
        </w:rPr>
      </w:pPr>
      <w:r w:rsidRPr="00386C21">
        <w:rPr>
          <w:rFonts w:ascii="Times New Roman" w:hAnsi="Times New Roman" w:cs="Times New Roman"/>
          <w:sz w:val="28"/>
          <w:szCs w:val="28"/>
        </w:rPr>
        <w:t>При складанні бюджетного запиту за витратами, які передаються на фінансування з місцевого бюджету з інших бюджетів або між головними розпорядниками, головним розпорядником вживаються заходи щодо відображення звітних показників та затверджених показників на рік, що передує плановому, у співставних умовах.</w:t>
      </w:r>
    </w:p>
    <w:p w14:paraId="3968DC2E" w14:textId="20C25287" w:rsidR="000761C9" w:rsidRPr="005B2B80" w:rsidRDefault="000761C9" w:rsidP="001F3337">
      <w:pPr>
        <w:spacing w:after="0"/>
        <w:jc w:val="both"/>
        <w:rPr>
          <w:rFonts w:ascii="Times New Roman" w:hAnsi="Times New Roman" w:cs="Times New Roman"/>
          <w:sz w:val="28"/>
          <w:szCs w:val="28"/>
        </w:rPr>
      </w:pPr>
      <w:r w:rsidRPr="005B2B80">
        <w:rPr>
          <w:rFonts w:ascii="Times New Roman" w:hAnsi="Times New Roman" w:cs="Times New Roman"/>
          <w:sz w:val="28"/>
          <w:szCs w:val="28"/>
        </w:rPr>
        <w:t>1.1</w:t>
      </w:r>
      <w:r w:rsidR="00DF74BB">
        <w:rPr>
          <w:rFonts w:ascii="Times New Roman" w:hAnsi="Times New Roman" w:cs="Times New Roman"/>
          <w:sz w:val="28"/>
          <w:szCs w:val="28"/>
        </w:rPr>
        <w:t>3</w:t>
      </w:r>
      <w:r w:rsidRPr="005B2B80">
        <w:rPr>
          <w:rFonts w:ascii="Times New Roman" w:hAnsi="Times New Roman" w:cs="Times New Roman"/>
          <w:sz w:val="28"/>
          <w:szCs w:val="28"/>
        </w:rPr>
        <w:t xml:space="preserve">. Бюджетні запити на плановий рік складаються всіма головними розпорядниками і в установленому порядку подаються ними </w:t>
      </w:r>
      <w:r w:rsidR="004E335F">
        <w:rPr>
          <w:rFonts w:ascii="Times New Roman" w:hAnsi="Times New Roman" w:cs="Times New Roman"/>
          <w:sz w:val="28"/>
          <w:szCs w:val="28"/>
        </w:rPr>
        <w:t>У</w:t>
      </w:r>
      <w:r w:rsidR="00073DB7">
        <w:rPr>
          <w:rFonts w:ascii="Times New Roman" w:hAnsi="Times New Roman" w:cs="Times New Roman"/>
          <w:sz w:val="28"/>
          <w:szCs w:val="28"/>
        </w:rPr>
        <w:t>правлінню</w:t>
      </w:r>
      <w:r w:rsidR="00B817AF">
        <w:rPr>
          <w:rFonts w:ascii="Times New Roman" w:hAnsi="Times New Roman" w:cs="Times New Roman"/>
          <w:sz w:val="28"/>
          <w:szCs w:val="28"/>
        </w:rPr>
        <w:t xml:space="preserve"> економіки та фінансів</w:t>
      </w:r>
      <w:r w:rsidR="00073DB7">
        <w:rPr>
          <w:rFonts w:ascii="Times New Roman" w:hAnsi="Times New Roman" w:cs="Times New Roman"/>
          <w:sz w:val="28"/>
          <w:szCs w:val="28"/>
        </w:rPr>
        <w:t xml:space="preserve"> </w:t>
      </w:r>
      <w:r w:rsidR="000F5DD0">
        <w:rPr>
          <w:rFonts w:ascii="Times New Roman" w:hAnsi="Times New Roman" w:cs="Times New Roman"/>
          <w:sz w:val="28"/>
          <w:szCs w:val="28"/>
        </w:rPr>
        <w:t>Магдалинівської</w:t>
      </w:r>
      <w:r w:rsidR="00073DB7">
        <w:rPr>
          <w:rFonts w:ascii="Times New Roman" w:hAnsi="Times New Roman" w:cs="Times New Roman"/>
          <w:sz w:val="28"/>
          <w:szCs w:val="28"/>
        </w:rPr>
        <w:t xml:space="preserve"> </w:t>
      </w:r>
      <w:r w:rsidR="000F5DD0">
        <w:rPr>
          <w:rFonts w:ascii="Times New Roman" w:hAnsi="Times New Roman" w:cs="Times New Roman"/>
          <w:sz w:val="28"/>
          <w:szCs w:val="28"/>
        </w:rPr>
        <w:t>селищної</w:t>
      </w:r>
      <w:r w:rsidR="00073DB7">
        <w:rPr>
          <w:rFonts w:ascii="Times New Roman" w:hAnsi="Times New Roman" w:cs="Times New Roman"/>
          <w:sz w:val="28"/>
          <w:szCs w:val="28"/>
        </w:rPr>
        <w:t xml:space="preserve"> ради.</w:t>
      </w:r>
    </w:p>
    <w:p w14:paraId="06D3B2A5" w14:textId="77777777" w:rsidR="000761C9" w:rsidRPr="005B2B80" w:rsidRDefault="000761C9" w:rsidP="001F3337">
      <w:pPr>
        <w:spacing w:after="0"/>
        <w:jc w:val="both"/>
        <w:rPr>
          <w:rFonts w:ascii="Times New Roman" w:hAnsi="Times New Roman" w:cs="Times New Roman"/>
          <w:sz w:val="28"/>
          <w:szCs w:val="28"/>
        </w:rPr>
      </w:pPr>
      <w:r w:rsidRPr="005B2B80">
        <w:rPr>
          <w:rFonts w:ascii="Times New Roman" w:hAnsi="Times New Roman" w:cs="Times New Roman"/>
          <w:sz w:val="28"/>
          <w:szCs w:val="28"/>
        </w:rPr>
        <w:t>1.1</w:t>
      </w:r>
      <w:r w:rsidR="00DF74BB">
        <w:rPr>
          <w:rFonts w:ascii="Times New Roman" w:hAnsi="Times New Roman" w:cs="Times New Roman"/>
          <w:sz w:val="28"/>
          <w:szCs w:val="28"/>
        </w:rPr>
        <w:t>4</w:t>
      </w:r>
      <w:r w:rsidRPr="005B2B80">
        <w:rPr>
          <w:rFonts w:ascii="Times New Roman" w:hAnsi="Times New Roman" w:cs="Times New Roman"/>
          <w:sz w:val="28"/>
          <w:szCs w:val="28"/>
        </w:rPr>
        <w:t xml:space="preserve">. Кожна форма бюджетного запиту підписується головним розпорядником (керівник установи та </w:t>
      </w:r>
      <w:r w:rsidR="008C459B">
        <w:rPr>
          <w:rFonts w:ascii="Times New Roman" w:hAnsi="Times New Roman" w:cs="Times New Roman"/>
          <w:sz w:val="28"/>
          <w:szCs w:val="28"/>
        </w:rPr>
        <w:t>головний бухгалтер/ бухгалтер</w:t>
      </w:r>
      <w:r w:rsidRPr="005B2B80">
        <w:rPr>
          <w:rFonts w:ascii="Times New Roman" w:hAnsi="Times New Roman" w:cs="Times New Roman"/>
          <w:sz w:val="28"/>
          <w:szCs w:val="28"/>
        </w:rPr>
        <w:t xml:space="preserve">) окремо. </w:t>
      </w:r>
    </w:p>
    <w:p w14:paraId="027926EE" w14:textId="77777777" w:rsidR="000761C9" w:rsidRDefault="000761C9" w:rsidP="001F3337">
      <w:pPr>
        <w:spacing w:after="0"/>
        <w:jc w:val="both"/>
        <w:rPr>
          <w:rFonts w:ascii="Times New Roman" w:hAnsi="Times New Roman" w:cs="Times New Roman"/>
          <w:sz w:val="28"/>
          <w:szCs w:val="28"/>
        </w:rPr>
      </w:pPr>
      <w:r w:rsidRPr="005B2B80">
        <w:rPr>
          <w:rFonts w:ascii="Times New Roman" w:hAnsi="Times New Roman" w:cs="Times New Roman"/>
          <w:sz w:val="28"/>
          <w:szCs w:val="28"/>
        </w:rPr>
        <w:t>1.1</w:t>
      </w:r>
      <w:r w:rsidR="00DF74BB">
        <w:rPr>
          <w:rFonts w:ascii="Times New Roman" w:hAnsi="Times New Roman" w:cs="Times New Roman"/>
          <w:sz w:val="28"/>
          <w:szCs w:val="28"/>
        </w:rPr>
        <w:t>5</w:t>
      </w:r>
      <w:r w:rsidRPr="005B2B80">
        <w:rPr>
          <w:rFonts w:ascii="Times New Roman" w:hAnsi="Times New Roman" w:cs="Times New Roman"/>
          <w:sz w:val="28"/>
          <w:szCs w:val="28"/>
        </w:rPr>
        <w:t xml:space="preserve">. Головний розпорядник забезпечує своєчасність подання, достовірність, зміст і повноту інформації бюджетного запиту. </w:t>
      </w:r>
    </w:p>
    <w:p w14:paraId="7CD73AC5" w14:textId="77777777" w:rsidR="009647BA" w:rsidRPr="009647BA" w:rsidRDefault="009647BA" w:rsidP="00782B55">
      <w:pPr>
        <w:spacing w:after="0"/>
        <w:ind w:firstLine="708"/>
        <w:jc w:val="both"/>
        <w:rPr>
          <w:rFonts w:ascii="Times New Roman" w:hAnsi="Times New Roman" w:cs="Times New Roman"/>
          <w:sz w:val="28"/>
          <w:szCs w:val="28"/>
        </w:rPr>
      </w:pPr>
      <w:r w:rsidRPr="009647BA">
        <w:rPr>
          <w:rFonts w:ascii="Times New Roman" w:hAnsi="Times New Roman" w:cs="Times New Roman"/>
          <w:sz w:val="28"/>
          <w:szCs w:val="28"/>
        </w:rPr>
        <w:t>При поданні бюджетних запитів головні розпорядники в обов’язковому порядку подають:</w:t>
      </w:r>
    </w:p>
    <w:p w14:paraId="67F68E41" w14:textId="77777777" w:rsidR="009647BA" w:rsidRPr="009647BA" w:rsidRDefault="009647BA" w:rsidP="00782B55">
      <w:pPr>
        <w:spacing w:after="0"/>
        <w:ind w:firstLine="708"/>
        <w:jc w:val="both"/>
        <w:rPr>
          <w:rFonts w:ascii="Times New Roman" w:hAnsi="Times New Roman" w:cs="Times New Roman"/>
          <w:sz w:val="28"/>
          <w:szCs w:val="28"/>
        </w:rPr>
      </w:pPr>
      <w:r w:rsidRPr="009647BA">
        <w:rPr>
          <w:rFonts w:ascii="Times New Roman" w:hAnsi="Times New Roman" w:cs="Times New Roman"/>
          <w:sz w:val="28"/>
          <w:szCs w:val="28"/>
        </w:rPr>
        <w:t>інформацію про хід виконання бюджету галузі у поточному періоді;</w:t>
      </w:r>
    </w:p>
    <w:p w14:paraId="78BC39BD" w14:textId="77777777" w:rsidR="009647BA" w:rsidRPr="009647BA" w:rsidRDefault="009647BA" w:rsidP="00782B55">
      <w:pPr>
        <w:spacing w:after="0"/>
        <w:ind w:firstLine="708"/>
        <w:jc w:val="both"/>
        <w:rPr>
          <w:rFonts w:ascii="Times New Roman" w:hAnsi="Times New Roman" w:cs="Times New Roman"/>
          <w:sz w:val="28"/>
          <w:szCs w:val="28"/>
        </w:rPr>
      </w:pPr>
      <w:r w:rsidRPr="009647BA">
        <w:rPr>
          <w:rFonts w:ascii="Times New Roman" w:hAnsi="Times New Roman" w:cs="Times New Roman"/>
          <w:sz w:val="28"/>
          <w:szCs w:val="28"/>
        </w:rPr>
        <w:t>детальні розрахунки видатків на заробітну плату, оплату енергоносіїв, інші захищені статті бюджетних витрат;</w:t>
      </w:r>
    </w:p>
    <w:p w14:paraId="67FFF79A" w14:textId="77777777" w:rsidR="009647BA" w:rsidRPr="009647BA" w:rsidRDefault="009647BA" w:rsidP="00782B55">
      <w:pPr>
        <w:spacing w:after="0"/>
        <w:ind w:firstLine="708"/>
        <w:jc w:val="both"/>
        <w:rPr>
          <w:rFonts w:ascii="Times New Roman" w:hAnsi="Times New Roman" w:cs="Times New Roman"/>
          <w:sz w:val="28"/>
          <w:szCs w:val="28"/>
        </w:rPr>
      </w:pPr>
      <w:r w:rsidRPr="009647BA">
        <w:rPr>
          <w:rFonts w:ascii="Times New Roman" w:hAnsi="Times New Roman" w:cs="Times New Roman"/>
          <w:sz w:val="28"/>
          <w:szCs w:val="28"/>
        </w:rPr>
        <w:lastRenderedPageBreak/>
        <w:t>аналітичні таблиці щодо формування інших поточних та капітальних витрат за окремими напрямами;</w:t>
      </w:r>
    </w:p>
    <w:p w14:paraId="61CAB72B" w14:textId="77777777" w:rsidR="009647BA" w:rsidRPr="009647BA" w:rsidRDefault="009647BA" w:rsidP="00782B55">
      <w:pPr>
        <w:spacing w:after="0"/>
        <w:ind w:firstLine="708"/>
        <w:jc w:val="both"/>
        <w:rPr>
          <w:rFonts w:ascii="Times New Roman" w:hAnsi="Times New Roman" w:cs="Times New Roman"/>
          <w:sz w:val="28"/>
          <w:szCs w:val="28"/>
        </w:rPr>
      </w:pPr>
      <w:r w:rsidRPr="009647BA">
        <w:rPr>
          <w:rFonts w:ascii="Times New Roman" w:hAnsi="Times New Roman" w:cs="Times New Roman"/>
          <w:sz w:val="28"/>
          <w:szCs w:val="28"/>
        </w:rPr>
        <w:t>аналітичні дані про надходження за джерелами та використання коштів спеціального фонду бюджетних установ;</w:t>
      </w:r>
    </w:p>
    <w:p w14:paraId="38E1DFDD" w14:textId="77777777" w:rsidR="009647BA" w:rsidRPr="005B2B80" w:rsidRDefault="009647BA" w:rsidP="00782B55">
      <w:pPr>
        <w:spacing w:after="0"/>
        <w:ind w:firstLine="708"/>
        <w:jc w:val="both"/>
        <w:rPr>
          <w:rFonts w:ascii="Times New Roman" w:hAnsi="Times New Roman" w:cs="Times New Roman"/>
          <w:sz w:val="28"/>
          <w:szCs w:val="28"/>
        </w:rPr>
      </w:pPr>
      <w:r w:rsidRPr="009647BA">
        <w:rPr>
          <w:rFonts w:ascii="Times New Roman" w:hAnsi="Times New Roman" w:cs="Times New Roman"/>
          <w:sz w:val="28"/>
          <w:szCs w:val="28"/>
        </w:rPr>
        <w:t>пояснювальну записку до бюджетних запитів</w:t>
      </w:r>
      <w:r>
        <w:rPr>
          <w:rFonts w:ascii="Times New Roman" w:hAnsi="Times New Roman" w:cs="Times New Roman"/>
          <w:sz w:val="28"/>
          <w:szCs w:val="28"/>
        </w:rPr>
        <w:t>.</w:t>
      </w:r>
    </w:p>
    <w:p w14:paraId="4C55E2B2" w14:textId="77777777" w:rsidR="000761C9" w:rsidRPr="005B2B80" w:rsidRDefault="000761C9" w:rsidP="001F3337">
      <w:pPr>
        <w:spacing w:after="0"/>
        <w:jc w:val="both"/>
        <w:rPr>
          <w:rFonts w:ascii="Times New Roman" w:hAnsi="Times New Roman" w:cs="Times New Roman"/>
          <w:sz w:val="28"/>
          <w:szCs w:val="28"/>
        </w:rPr>
      </w:pPr>
      <w:r w:rsidRPr="005B2B80">
        <w:rPr>
          <w:rFonts w:ascii="Times New Roman" w:hAnsi="Times New Roman" w:cs="Times New Roman"/>
          <w:sz w:val="28"/>
          <w:szCs w:val="28"/>
        </w:rPr>
        <w:t>1.1</w:t>
      </w:r>
      <w:r w:rsidR="00DF74BB">
        <w:rPr>
          <w:rFonts w:ascii="Times New Roman" w:hAnsi="Times New Roman" w:cs="Times New Roman"/>
          <w:sz w:val="28"/>
          <w:szCs w:val="28"/>
        </w:rPr>
        <w:t>6</w:t>
      </w:r>
      <w:r w:rsidRPr="005B2B80">
        <w:rPr>
          <w:rFonts w:ascii="Times New Roman" w:hAnsi="Times New Roman" w:cs="Times New Roman"/>
          <w:sz w:val="28"/>
          <w:szCs w:val="28"/>
        </w:rPr>
        <w:t xml:space="preserve">. </w:t>
      </w:r>
      <w:r w:rsidR="00B817AF">
        <w:rPr>
          <w:rFonts w:ascii="Times New Roman" w:hAnsi="Times New Roman" w:cs="Times New Roman"/>
          <w:sz w:val="28"/>
          <w:szCs w:val="28"/>
        </w:rPr>
        <w:t>У</w:t>
      </w:r>
      <w:r w:rsidR="001F3337">
        <w:rPr>
          <w:rFonts w:ascii="Times New Roman" w:hAnsi="Times New Roman" w:cs="Times New Roman"/>
          <w:sz w:val="28"/>
          <w:szCs w:val="28"/>
        </w:rPr>
        <w:t>правління</w:t>
      </w:r>
      <w:r w:rsidR="00B817AF">
        <w:rPr>
          <w:rFonts w:ascii="Times New Roman" w:hAnsi="Times New Roman" w:cs="Times New Roman"/>
          <w:sz w:val="28"/>
          <w:szCs w:val="28"/>
        </w:rPr>
        <w:t xml:space="preserve"> економіки та фінансів</w:t>
      </w:r>
      <w:r w:rsidR="001F3337">
        <w:rPr>
          <w:rFonts w:ascii="Times New Roman" w:hAnsi="Times New Roman" w:cs="Times New Roman"/>
          <w:sz w:val="28"/>
          <w:szCs w:val="28"/>
        </w:rPr>
        <w:t xml:space="preserve"> </w:t>
      </w:r>
      <w:r w:rsidR="00151AC5">
        <w:rPr>
          <w:rFonts w:ascii="Times New Roman" w:hAnsi="Times New Roman" w:cs="Times New Roman"/>
          <w:sz w:val="28"/>
          <w:szCs w:val="28"/>
        </w:rPr>
        <w:t>Магдалинівської</w:t>
      </w:r>
      <w:r w:rsidR="001F3337">
        <w:rPr>
          <w:rFonts w:ascii="Times New Roman" w:hAnsi="Times New Roman" w:cs="Times New Roman"/>
          <w:sz w:val="28"/>
          <w:szCs w:val="28"/>
        </w:rPr>
        <w:t xml:space="preserve"> </w:t>
      </w:r>
      <w:r w:rsidR="00151AC5">
        <w:rPr>
          <w:rFonts w:ascii="Times New Roman" w:hAnsi="Times New Roman" w:cs="Times New Roman"/>
          <w:sz w:val="28"/>
          <w:szCs w:val="28"/>
        </w:rPr>
        <w:t>селищної</w:t>
      </w:r>
      <w:r w:rsidR="001F3337">
        <w:rPr>
          <w:rFonts w:ascii="Times New Roman" w:hAnsi="Times New Roman" w:cs="Times New Roman"/>
          <w:sz w:val="28"/>
          <w:szCs w:val="28"/>
        </w:rPr>
        <w:t xml:space="preserve"> ради </w:t>
      </w:r>
      <w:r w:rsidRPr="005B2B80">
        <w:rPr>
          <w:rFonts w:ascii="Times New Roman" w:hAnsi="Times New Roman" w:cs="Times New Roman"/>
          <w:sz w:val="28"/>
          <w:szCs w:val="28"/>
        </w:rPr>
        <w:t xml:space="preserve">(з урахуванням закріплення бюджетних програм та координації головних розпорядників) здійснюють аналіз отриманих від головних розпорядників бюджетних запитів на предмет відповідності меті діяльності головного розпорядника та пріоритетам державної політики, визначеним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 цієї Інструкції. </w:t>
      </w:r>
    </w:p>
    <w:p w14:paraId="15E6B676" w14:textId="470208AD" w:rsidR="000761C9" w:rsidRPr="005B2B80" w:rsidRDefault="000761C9" w:rsidP="001F3337">
      <w:pPr>
        <w:spacing w:after="0"/>
        <w:jc w:val="both"/>
        <w:rPr>
          <w:rFonts w:ascii="Times New Roman" w:hAnsi="Times New Roman" w:cs="Times New Roman"/>
          <w:sz w:val="28"/>
          <w:szCs w:val="28"/>
        </w:rPr>
      </w:pPr>
      <w:r w:rsidRPr="005B2B80">
        <w:rPr>
          <w:rFonts w:ascii="Times New Roman" w:hAnsi="Times New Roman" w:cs="Times New Roman"/>
          <w:sz w:val="28"/>
          <w:szCs w:val="28"/>
        </w:rPr>
        <w:t>1.1</w:t>
      </w:r>
      <w:r w:rsidR="00DF74BB">
        <w:rPr>
          <w:rFonts w:ascii="Times New Roman" w:hAnsi="Times New Roman" w:cs="Times New Roman"/>
          <w:sz w:val="28"/>
          <w:szCs w:val="28"/>
        </w:rPr>
        <w:t>7</w:t>
      </w:r>
      <w:r w:rsidRPr="005B2B80">
        <w:rPr>
          <w:rFonts w:ascii="Times New Roman" w:hAnsi="Times New Roman" w:cs="Times New Roman"/>
          <w:sz w:val="28"/>
          <w:szCs w:val="28"/>
        </w:rPr>
        <w:t xml:space="preserve">. Якщо головний розпорядник у своєму бюджетному запиті подасть розподіл обсягу видатків загального фонду бюджету на плановий рік, структура якого не відповідає вимогам Інструкції, </w:t>
      </w:r>
      <w:r w:rsidR="00D0411F">
        <w:rPr>
          <w:rFonts w:ascii="Times New Roman" w:hAnsi="Times New Roman" w:cs="Times New Roman"/>
          <w:sz w:val="28"/>
          <w:szCs w:val="28"/>
        </w:rPr>
        <w:t>У</w:t>
      </w:r>
      <w:r w:rsidR="001F3337">
        <w:rPr>
          <w:rFonts w:ascii="Times New Roman" w:hAnsi="Times New Roman" w:cs="Times New Roman"/>
          <w:sz w:val="28"/>
          <w:szCs w:val="28"/>
        </w:rPr>
        <w:t xml:space="preserve">правління </w:t>
      </w:r>
      <w:r w:rsidR="00B817AF">
        <w:rPr>
          <w:rFonts w:ascii="Times New Roman" w:hAnsi="Times New Roman" w:cs="Times New Roman"/>
          <w:sz w:val="28"/>
          <w:szCs w:val="28"/>
        </w:rPr>
        <w:t>економіки та фінансів</w:t>
      </w:r>
      <w:r w:rsidR="00D0411F">
        <w:rPr>
          <w:rFonts w:ascii="Times New Roman" w:hAnsi="Times New Roman" w:cs="Times New Roman"/>
          <w:sz w:val="28"/>
          <w:szCs w:val="28"/>
        </w:rPr>
        <w:t xml:space="preserve"> Магдалинівської селищної ради</w:t>
      </w:r>
      <w:r w:rsidR="00B817AF">
        <w:rPr>
          <w:rFonts w:ascii="Times New Roman" w:hAnsi="Times New Roman" w:cs="Times New Roman"/>
          <w:sz w:val="28"/>
          <w:szCs w:val="28"/>
        </w:rPr>
        <w:t xml:space="preserve"> </w:t>
      </w:r>
      <w:r w:rsidRPr="005B2B80">
        <w:rPr>
          <w:rFonts w:ascii="Times New Roman" w:hAnsi="Times New Roman" w:cs="Times New Roman"/>
          <w:sz w:val="28"/>
          <w:szCs w:val="28"/>
        </w:rPr>
        <w:t xml:space="preserve">має право повернути такий бюджетний запит головному розпоряднику для приведення його у відповідність. У разі невиконання головним розпорядником зазначених вимог, </w:t>
      </w:r>
      <w:r w:rsidR="00D0411F">
        <w:rPr>
          <w:rFonts w:ascii="Times New Roman" w:hAnsi="Times New Roman" w:cs="Times New Roman"/>
          <w:sz w:val="28"/>
          <w:szCs w:val="28"/>
        </w:rPr>
        <w:t>У</w:t>
      </w:r>
      <w:r w:rsidR="00B817AF">
        <w:rPr>
          <w:rFonts w:ascii="Times New Roman" w:hAnsi="Times New Roman" w:cs="Times New Roman"/>
          <w:sz w:val="28"/>
          <w:szCs w:val="28"/>
        </w:rPr>
        <w:t>правління економіки та фінансів</w:t>
      </w:r>
      <w:r w:rsidR="00D0411F" w:rsidRPr="00D0411F">
        <w:rPr>
          <w:rFonts w:ascii="Times New Roman" w:hAnsi="Times New Roman" w:cs="Times New Roman"/>
          <w:sz w:val="28"/>
          <w:szCs w:val="28"/>
        </w:rPr>
        <w:t xml:space="preserve"> </w:t>
      </w:r>
      <w:r w:rsidR="00D0411F">
        <w:rPr>
          <w:rFonts w:ascii="Times New Roman" w:hAnsi="Times New Roman" w:cs="Times New Roman"/>
          <w:sz w:val="28"/>
          <w:szCs w:val="28"/>
        </w:rPr>
        <w:t>Магдалинівської селищної ради</w:t>
      </w:r>
      <w:r w:rsidR="00B817AF">
        <w:rPr>
          <w:rFonts w:ascii="Times New Roman" w:hAnsi="Times New Roman" w:cs="Times New Roman"/>
          <w:sz w:val="28"/>
          <w:szCs w:val="28"/>
        </w:rPr>
        <w:t xml:space="preserve"> </w:t>
      </w:r>
      <w:r w:rsidRPr="005B2B80">
        <w:rPr>
          <w:rFonts w:ascii="Times New Roman" w:hAnsi="Times New Roman" w:cs="Times New Roman"/>
          <w:sz w:val="28"/>
          <w:szCs w:val="28"/>
        </w:rPr>
        <w:t xml:space="preserve">може самостійно внести необхідні корективи в бюджетний запит, повідомивши про це головного розпорядника. </w:t>
      </w:r>
    </w:p>
    <w:p w14:paraId="4EF280A4" w14:textId="77777777" w:rsidR="000761C9" w:rsidRPr="005B2B80" w:rsidRDefault="000761C9" w:rsidP="001F3337">
      <w:pPr>
        <w:spacing w:after="0"/>
        <w:jc w:val="both"/>
        <w:rPr>
          <w:rFonts w:ascii="Times New Roman" w:hAnsi="Times New Roman" w:cs="Times New Roman"/>
          <w:sz w:val="28"/>
          <w:szCs w:val="28"/>
        </w:rPr>
      </w:pPr>
      <w:r w:rsidRPr="005B2B80">
        <w:rPr>
          <w:rFonts w:ascii="Times New Roman" w:hAnsi="Times New Roman" w:cs="Times New Roman"/>
          <w:sz w:val="28"/>
          <w:szCs w:val="28"/>
        </w:rPr>
        <w:t>1.1</w:t>
      </w:r>
      <w:r w:rsidR="00DF74BB">
        <w:rPr>
          <w:rFonts w:ascii="Times New Roman" w:hAnsi="Times New Roman" w:cs="Times New Roman"/>
          <w:sz w:val="28"/>
          <w:szCs w:val="28"/>
        </w:rPr>
        <w:t>8</w:t>
      </w:r>
      <w:r w:rsidRPr="005B2B80">
        <w:rPr>
          <w:rFonts w:ascii="Times New Roman" w:hAnsi="Times New Roman" w:cs="Times New Roman"/>
          <w:sz w:val="28"/>
          <w:szCs w:val="28"/>
        </w:rPr>
        <w:t xml:space="preserve">. У разі порушення бюджетного законодавства до учасників бюджетного процесу можуть застосовуватися заходи впливу відповідно до статті 117 Бюджетного кодексу України. </w:t>
      </w:r>
    </w:p>
    <w:p w14:paraId="483E0120" w14:textId="1E9A78E6" w:rsidR="000761C9" w:rsidRDefault="000761C9" w:rsidP="001F3337">
      <w:pPr>
        <w:spacing w:after="0"/>
        <w:jc w:val="both"/>
        <w:rPr>
          <w:rFonts w:ascii="Times New Roman" w:hAnsi="Times New Roman" w:cs="Times New Roman"/>
          <w:sz w:val="28"/>
          <w:szCs w:val="28"/>
        </w:rPr>
      </w:pPr>
      <w:r w:rsidRPr="005B2B80">
        <w:rPr>
          <w:rFonts w:ascii="Times New Roman" w:hAnsi="Times New Roman" w:cs="Times New Roman"/>
          <w:sz w:val="28"/>
          <w:szCs w:val="28"/>
        </w:rPr>
        <w:t>1.1</w:t>
      </w:r>
      <w:r w:rsidR="00DF74BB">
        <w:rPr>
          <w:rFonts w:ascii="Times New Roman" w:hAnsi="Times New Roman" w:cs="Times New Roman"/>
          <w:sz w:val="28"/>
          <w:szCs w:val="28"/>
        </w:rPr>
        <w:t>9</w:t>
      </w:r>
      <w:r w:rsidRPr="005B2B80">
        <w:rPr>
          <w:rFonts w:ascii="Times New Roman" w:hAnsi="Times New Roman" w:cs="Times New Roman"/>
          <w:sz w:val="28"/>
          <w:szCs w:val="28"/>
        </w:rPr>
        <w:t xml:space="preserve">. У разі надання </w:t>
      </w:r>
      <w:proofErr w:type="spellStart"/>
      <w:r w:rsidRPr="005B2B80">
        <w:rPr>
          <w:rFonts w:ascii="Times New Roman" w:hAnsi="Times New Roman" w:cs="Times New Roman"/>
          <w:sz w:val="28"/>
          <w:szCs w:val="28"/>
        </w:rPr>
        <w:t>необгрунтованих</w:t>
      </w:r>
      <w:proofErr w:type="spellEnd"/>
      <w:r w:rsidRPr="005B2B80">
        <w:rPr>
          <w:rFonts w:ascii="Times New Roman" w:hAnsi="Times New Roman" w:cs="Times New Roman"/>
          <w:sz w:val="28"/>
          <w:szCs w:val="28"/>
        </w:rPr>
        <w:t xml:space="preserve"> бюджетних запитів або з порушенням вимог цієї Інструкції </w:t>
      </w:r>
      <w:r w:rsidR="00D0411F">
        <w:rPr>
          <w:rFonts w:ascii="Times New Roman" w:hAnsi="Times New Roman" w:cs="Times New Roman"/>
          <w:sz w:val="28"/>
          <w:szCs w:val="28"/>
        </w:rPr>
        <w:t>У</w:t>
      </w:r>
      <w:r w:rsidR="000A2CB3">
        <w:rPr>
          <w:rFonts w:ascii="Times New Roman" w:hAnsi="Times New Roman" w:cs="Times New Roman"/>
          <w:sz w:val="28"/>
          <w:szCs w:val="28"/>
        </w:rPr>
        <w:t>правління економіки та фінансів</w:t>
      </w:r>
      <w:r w:rsidR="001F3337">
        <w:rPr>
          <w:rFonts w:ascii="Times New Roman" w:hAnsi="Times New Roman" w:cs="Times New Roman"/>
          <w:sz w:val="28"/>
          <w:szCs w:val="28"/>
        </w:rPr>
        <w:t xml:space="preserve"> </w:t>
      </w:r>
      <w:r w:rsidR="00D0411F">
        <w:rPr>
          <w:rFonts w:ascii="Times New Roman" w:hAnsi="Times New Roman" w:cs="Times New Roman"/>
          <w:sz w:val="28"/>
          <w:szCs w:val="28"/>
        </w:rPr>
        <w:t>Магдалинівської селищної ради</w:t>
      </w:r>
      <w:r w:rsidRPr="005B2B80">
        <w:rPr>
          <w:rFonts w:ascii="Times New Roman" w:hAnsi="Times New Roman" w:cs="Times New Roman"/>
          <w:sz w:val="28"/>
          <w:szCs w:val="28"/>
        </w:rPr>
        <w:t xml:space="preserve"> може прийняти рішення щодо не включення цих бюджетних запитів до проекту бюджету </w:t>
      </w:r>
      <w:r w:rsidR="00AA2EF9">
        <w:rPr>
          <w:rFonts w:ascii="Times New Roman" w:hAnsi="Times New Roman" w:cs="Times New Roman"/>
          <w:sz w:val="28"/>
          <w:szCs w:val="28"/>
        </w:rPr>
        <w:t>Магдалинівської</w:t>
      </w:r>
      <w:r w:rsidR="001F3337">
        <w:rPr>
          <w:rFonts w:ascii="Times New Roman" w:hAnsi="Times New Roman" w:cs="Times New Roman"/>
          <w:sz w:val="28"/>
          <w:szCs w:val="28"/>
        </w:rPr>
        <w:t xml:space="preserve"> </w:t>
      </w:r>
      <w:r w:rsidR="00A91C46">
        <w:rPr>
          <w:rFonts w:ascii="Times New Roman" w:hAnsi="Times New Roman" w:cs="Times New Roman"/>
          <w:sz w:val="28"/>
          <w:szCs w:val="28"/>
        </w:rPr>
        <w:t xml:space="preserve">селищної </w:t>
      </w:r>
      <w:r w:rsidR="001F3337">
        <w:rPr>
          <w:rFonts w:ascii="Times New Roman" w:hAnsi="Times New Roman" w:cs="Times New Roman"/>
          <w:sz w:val="28"/>
          <w:szCs w:val="28"/>
        </w:rPr>
        <w:t xml:space="preserve">територіальної громади </w:t>
      </w:r>
      <w:r w:rsidRPr="005B2B80">
        <w:rPr>
          <w:rFonts w:ascii="Times New Roman" w:hAnsi="Times New Roman" w:cs="Times New Roman"/>
          <w:sz w:val="28"/>
          <w:szCs w:val="28"/>
        </w:rPr>
        <w:t xml:space="preserve">на плановий рік. </w:t>
      </w:r>
    </w:p>
    <w:p w14:paraId="17A8A80E" w14:textId="77777777" w:rsidR="00E52330" w:rsidRPr="0036692E" w:rsidRDefault="00E52330" w:rsidP="00E52330">
      <w:pPr>
        <w:spacing w:before="100" w:beforeAutospacing="1" w:after="100" w:afterAutospacing="1"/>
        <w:ind w:right="-73"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1.20 У цій </w:t>
      </w:r>
      <w:r w:rsidRPr="0036692E">
        <w:rPr>
          <w:rFonts w:ascii="Times New Roman" w:hAnsi="Times New Roman" w:cs="Times New Roman"/>
          <w:sz w:val="28"/>
          <w:szCs w:val="28"/>
        </w:rPr>
        <w:t>Інструкції визначення таких бюджетних періодів вживаються у таких значеннях:</w:t>
      </w:r>
    </w:p>
    <w:p w14:paraId="3C43D889" w14:textId="77777777" w:rsidR="00E52330" w:rsidRPr="0036692E" w:rsidRDefault="00E52330" w:rsidP="00E52330">
      <w:pPr>
        <w:numPr>
          <w:ilvl w:val="0"/>
          <w:numId w:val="4"/>
        </w:numPr>
        <w:spacing w:before="100" w:beforeAutospacing="1" w:after="100" w:afterAutospacing="1" w:line="240" w:lineRule="auto"/>
        <w:ind w:left="0" w:right="-73" w:firstLine="567"/>
        <w:contextualSpacing/>
        <w:jc w:val="both"/>
        <w:rPr>
          <w:rFonts w:ascii="Times New Roman" w:hAnsi="Times New Roman" w:cs="Times New Roman"/>
          <w:sz w:val="28"/>
          <w:szCs w:val="28"/>
        </w:rPr>
      </w:pPr>
      <w:r w:rsidRPr="0036692E">
        <w:rPr>
          <w:rFonts w:ascii="Times New Roman" w:hAnsi="Times New Roman" w:cs="Times New Roman"/>
          <w:sz w:val="28"/>
          <w:szCs w:val="28"/>
        </w:rPr>
        <w:t>минулий рік – звітний період;</w:t>
      </w:r>
    </w:p>
    <w:p w14:paraId="11D6C322" w14:textId="77777777" w:rsidR="00E52330" w:rsidRPr="0036692E" w:rsidRDefault="00E52330" w:rsidP="00E52330">
      <w:pPr>
        <w:numPr>
          <w:ilvl w:val="0"/>
          <w:numId w:val="4"/>
        </w:numPr>
        <w:spacing w:before="100" w:beforeAutospacing="1" w:after="100" w:afterAutospacing="1" w:line="240" w:lineRule="auto"/>
        <w:ind w:left="0" w:right="-73" w:firstLine="567"/>
        <w:contextualSpacing/>
        <w:jc w:val="both"/>
        <w:rPr>
          <w:rFonts w:ascii="Times New Roman" w:hAnsi="Times New Roman" w:cs="Times New Roman"/>
          <w:sz w:val="28"/>
          <w:szCs w:val="28"/>
        </w:rPr>
      </w:pPr>
      <w:r w:rsidRPr="0036692E">
        <w:rPr>
          <w:rFonts w:ascii="Times New Roman" w:hAnsi="Times New Roman" w:cs="Times New Roman"/>
          <w:sz w:val="28"/>
          <w:szCs w:val="28"/>
        </w:rPr>
        <w:t>поточний рік – рік, в якому здійснюється планування бюджетних показників на наступний плановий рік;</w:t>
      </w:r>
    </w:p>
    <w:p w14:paraId="7708AE23" w14:textId="77777777" w:rsidR="00E52330" w:rsidRDefault="00E52330" w:rsidP="00E52330">
      <w:pPr>
        <w:numPr>
          <w:ilvl w:val="0"/>
          <w:numId w:val="4"/>
        </w:numPr>
        <w:spacing w:before="100" w:beforeAutospacing="1" w:after="100" w:afterAutospacing="1" w:line="240" w:lineRule="auto"/>
        <w:ind w:left="0" w:right="-73" w:firstLine="567"/>
        <w:contextualSpacing/>
        <w:jc w:val="both"/>
        <w:rPr>
          <w:rFonts w:ascii="Times New Roman" w:hAnsi="Times New Roman" w:cs="Times New Roman"/>
          <w:sz w:val="28"/>
          <w:szCs w:val="28"/>
        </w:rPr>
      </w:pPr>
      <w:r w:rsidRPr="0036692E">
        <w:rPr>
          <w:rFonts w:ascii="Times New Roman" w:hAnsi="Times New Roman" w:cs="Times New Roman"/>
          <w:sz w:val="28"/>
          <w:szCs w:val="28"/>
        </w:rPr>
        <w:t>плановий рік - рік, на який здійснюється планування бюджетних показників.</w:t>
      </w:r>
    </w:p>
    <w:p w14:paraId="09F06251" w14:textId="77777777" w:rsidR="004F4389" w:rsidRPr="0036692E" w:rsidRDefault="004F4389" w:rsidP="004F4389">
      <w:pPr>
        <w:spacing w:before="100" w:beforeAutospacing="1" w:after="100" w:afterAutospacing="1"/>
        <w:ind w:right="-73" w:firstLine="567"/>
        <w:contextualSpacing/>
        <w:jc w:val="both"/>
        <w:rPr>
          <w:rFonts w:ascii="Times New Roman" w:hAnsi="Times New Roman" w:cs="Times New Roman"/>
          <w:sz w:val="28"/>
          <w:szCs w:val="28"/>
        </w:rPr>
      </w:pPr>
      <w:r w:rsidRPr="0036692E">
        <w:rPr>
          <w:rFonts w:ascii="Times New Roman" w:hAnsi="Times New Roman" w:cs="Times New Roman"/>
          <w:sz w:val="28"/>
          <w:szCs w:val="28"/>
        </w:rPr>
        <w:t>Для заповнення форм бюджетного запиту, використовуються:</w:t>
      </w:r>
    </w:p>
    <w:p w14:paraId="65F86BBB" w14:textId="77777777" w:rsidR="004F4389" w:rsidRPr="0036692E" w:rsidRDefault="004F4389" w:rsidP="004F4389">
      <w:pPr>
        <w:numPr>
          <w:ilvl w:val="0"/>
          <w:numId w:val="5"/>
        </w:numPr>
        <w:spacing w:before="100" w:beforeAutospacing="1" w:after="100" w:afterAutospacing="1" w:line="240" w:lineRule="auto"/>
        <w:ind w:left="0" w:right="-73" w:firstLine="567"/>
        <w:contextualSpacing/>
        <w:jc w:val="both"/>
        <w:rPr>
          <w:rFonts w:ascii="Times New Roman" w:hAnsi="Times New Roman" w:cs="Times New Roman"/>
          <w:sz w:val="28"/>
          <w:szCs w:val="28"/>
        </w:rPr>
      </w:pPr>
      <w:r w:rsidRPr="0036692E">
        <w:rPr>
          <w:rFonts w:ascii="Times New Roman" w:hAnsi="Times New Roman" w:cs="Times New Roman"/>
          <w:sz w:val="28"/>
          <w:szCs w:val="28"/>
        </w:rPr>
        <w:t>дані річного звіту за попередній бюджетний період, поданого органам Державної казначейської служби України, з урахуванням капітальних видатків – для заповнення показників за попередній бюджетний період;</w:t>
      </w:r>
    </w:p>
    <w:p w14:paraId="0649C884" w14:textId="449B5FD4" w:rsidR="004F4389" w:rsidRPr="0036692E" w:rsidRDefault="004F4389" w:rsidP="004F4389">
      <w:pPr>
        <w:numPr>
          <w:ilvl w:val="0"/>
          <w:numId w:val="5"/>
        </w:numPr>
        <w:spacing w:before="100" w:beforeAutospacing="1" w:after="100" w:afterAutospacing="1" w:line="240" w:lineRule="auto"/>
        <w:ind w:left="0" w:right="-73" w:firstLine="567"/>
        <w:contextualSpacing/>
        <w:jc w:val="both"/>
        <w:rPr>
          <w:rFonts w:ascii="Times New Roman" w:hAnsi="Times New Roman" w:cs="Times New Roman"/>
          <w:sz w:val="28"/>
          <w:szCs w:val="28"/>
        </w:rPr>
      </w:pPr>
      <w:r w:rsidRPr="0036692E">
        <w:rPr>
          <w:rFonts w:ascii="Times New Roman" w:hAnsi="Times New Roman" w:cs="Times New Roman"/>
          <w:sz w:val="28"/>
          <w:szCs w:val="28"/>
        </w:rPr>
        <w:lastRenderedPageBreak/>
        <w:t>показники, затверджені розписом місцевого бюджету на поточний рік з урахуванням внесених змін до рішення про місцевий бюджет на момент складання запиту, з урахуванням капітальних видатків, а також з урахуванням змін, внесених до кошторису в частині власних надходжень бюджетних установ</w:t>
      </w:r>
      <w:r>
        <w:rPr>
          <w:rFonts w:ascii="Times New Roman" w:hAnsi="Times New Roman" w:cs="Times New Roman"/>
          <w:sz w:val="28"/>
          <w:szCs w:val="28"/>
        </w:rPr>
        <w:t>.</w:t>
      </w:r>
    </w:p>
    <w:p w14:paraId="0DBDF189" w14:textId="77777777" w:rsidR="00721EC4" w:rsidRDefault="00721EC4" w:rsidP="00431AD1">
      <w:pPr>
        <w:jc w:val="center"/>
        <w:rPr>
          <w:rFonts w:ascii="Times New Roman" w:hAnsi="Times New Roman" w:cs="Times New Roman"/>
          <w:b/>
          <w:sz w:val="28"/>
          <w:szCs w:val="28"/>
        </w:rPr>
      </w:pPr>
    </w:p>
    <w:p w14:paraId="4AE7BE21" w14:textId="75FBF170" w:rsidR="00D0722C" w:rsidRDefault="000761C9" w:rsidP="007D7592">
      <w:pPr>
        <w:spacing w:after="0"/>
        <w:jc w:val="center"/>
        <w:rPr>
          <w:rFonts w:ascii="Times New Roman" w:hAnsi="Times New Roman" w:cs="Times New Roman"/>
          <w:b/>
          <w:sz w:val="28"/>
          <w:szCs w:val="28"/>
        </w:rPr>
      </w:pPr>
      <w:r w:rsidRPr="008966C0">
        <w:rPr>
          <w:rFonts w:ascii="Times New Roman" w:hAnsi="Times New Roman" w:cs="Times New Roman"/>
          <w:b/>
          <w:sz w:val="28"/>
          <w:szCs w:val="28"/>
        </w:rPr>
        <w:t xml:space="preserve">II. </w:t>
      </w:r>
      <w:r w:rsidR="00D0722C" w:rsidRPr="007D7592">
        <w:rPr>
          <w:rFonts w:ascii="Times New Roman" w:hAnsi="Times New Roman" w:cs="Times New Roman"/>
          <w:b/>
          <w:sz w:val="28"/>
          <w:szCs w:val="28"/>
        </w:rPr>
        <w:t>Порядок заповнення Форми 20</w:t>
      </w:r>
      <w:r w:rsidR="004F4389">
        <w:rPr>
          <w:rFonts w:ascii="Times New Roman" w:hAnsi="Times New Roman" w:cs="Times New Roman"/>
          <w:b/>
          <w:sz w:val="28"/>
          <w:szCs w:val="28"/>
        </w:rPr>
        <w:t>24</w:t>
      </w:r>
      <w:r w:rsidR="00D0722C" w:rsidRPr="007D7592">
        <w:rPr>
          <w:rFonts w:ascii="Times New Roman" w:hAnsi="Times New Roman" w:cs="Times New Roman"/>
          <w:b/>
          <w:sz w:val="28"/>
          <w:szCs w:val="28"/>
        </w:rPr>
        <w:t>-1</w:t>
      </w:r>
    </w:p>
    <w:p w14:paraId="3775DC05" w14:textId="77777777" w:rsidR="00792475" w:rsidRPr="007D7592" w:rsidRDefault="00792475" w:rsidP="007D7592">
      <w:pPr>
        <w:spacing w:after="0"/>
        <w:jc w:val="center"/>
        <w:rPr>
          <w:rFonts w:ascii="Times New Roman" w:hAnsi="Times New Roman" w:cs="Times New Roman"/>
          <w:b/>
          <w:sz w:val="28"/>
          <w:szCs w:val="28"/>
        </w:rPr>
      </w:pPr>
    </w:p>
    <w:p w14:paraId="3F867219" w14:textId="4272CCB0" w:rsidR="000761C9" w:rsidRPr="005B2B80" w:rsidRDefault="000761C9" w:rsidP="004F4389">
      <w:pPr>
        <w:spacing w:after="0" w:line="240" w:lineRule="auto"/>
        <w:jc w:val="both"/>
        <w:rPr>
          <w:rFonts w:ascii="Times New Roman" w:hAnsi="Times New Roman" w:cs="Times New Roman"/>
          <w:sz w:val="28"/>
          <w:szCs w:val="28"/>
        </w:rPr>
      </w:pPr>
      <w:r w:rsidRPr="005B2B80">
        <w:rPr>
          <w:rFonts w:ascii="Times New Roman" w:hAnsi="Times New Roman" w:cs="Times New Roman"/>
          <w:sz w:val="28"/>
          <w:szCs w:val="28"/>
        </w:rPr>
        <w:t>2.1. Форма 20</w:t>
      </w:r>
      <w:r w:rsidR="00B92040" w:rsidRPr="00B92040">
        <w:rPr>
          <w:rFonts w:ascii="Times New Roman" w:hAnsi="Times New Roman" w:cs="Times New Roman"/>
          <w:sz w:val="28"/>
          <w:szCs w:val="28"/>
          <w:lang w:val="ru-RU"/>
        </w:rPr>
        <w:t>2</w:t>
      </w:r>
      <w:r w:rsidR="00A6284C">
        <w:rPr>
          <w:rFonts w:ascii="Times New Roman" w:hAnsi="Times New Roman" w:cs="Times New Roman"/>
          <w:sz w:val="28"/>
          <w:szCs w:val="28"/>
          <w:lang w:val="ru-RU"/>
        </w:rPr>
        <w:t>4</w:t>
      </w:r>
      <w:r w:rsidRPr="005B2B80">
        <w:rPr>
          <w:rFonts w:ascii="Times New Roman" w:hAnsi="Times New Roman" w:cs="Times New Roman"/>
          <w:sz w:val="28"/>
          <w:szCs w:val="28"/>
        </w:rPr>
        <w:t xml:space="preserve">-1 (додаток 1) призначена для наведення узагальнених показників діяльності головного розпорядника і розподілу граничного обсягу та індикативних прогнозних показників за бюджетними програмами. Також зазначаються мета діяльності, стратегічні цілі головного розпорядника у галузях (сферах діяльності), на реалізацію державної політики у яких спрямована його діяльність, показники результату діяльності головного розпорядника; здійснюється розподіл граничного обсягу та індикативних прогнозних показників за бюджетними програмами та відповідальними виконавцями бюджетних програм. </w:t>
      </w:r>
    </w:p>
    <w:p w14:paraId="23D41176" w14:textId="77777777" w:rsidR="000761C9" w:rsidRDefault="00B92040" w:rsidP="004F4389">
      <w:pPr>
        <w:spacing w:after="0" w:line="240" w:lineRule="auto"/>
        <w:jc w:val="both"/>
        <w:rPr>
          <w:rFonts w:ascii="Times New Roman" w:hAnsi="Times New Roman" w:cs="Times New Roman"/>
          <w:sz w:val="28"/>
          <w:szCs w:val="28"/>
        </w:rPr>
      </w:pPr>
      <w:r w:rsidRPr="00B92040">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Наведена інформація має у повній мірі характеризувати діяльність головного розпорядника, охоплювати всі галузі (сфери діяльності), у яких він забезпечує реалізацію державної політики, висвітлювати найбільш суспільно значущі результати його діяльності та враховувати відповідні показники діяльності відповідальних виконавців, робота яких організовується та координується відповідним головним розпорядником. </w:t>
      </w:r>
    </w:p>
    <w:p w14:paraId="19AE9052" w14:textId="77777777" w:rsidR="00477ADE" w:rsidRPr="005B2B80" w:rsidRDefault="00477ADE" w:rsidP="00B92040">
      <w:pPr>
        <w:spacing w:after="0"/>
        <w:jc w:val="both"/>
        <w:rPr>
          <w:rFonts w:ascii="Times New Roman" w:hAnsi="Times New Roman" w:cs="Times New Roman"/>
          <w:sz w:val="28"/>
          <w:szCs w:val="28"/>
        </w:rPr>
      </w:pPr>
      <w:r>
        <w:rPr>
          <w:rFonts w:ascii="Times New Roman" w:hAnsi="Times New Roman" w:cs="Times New Roman"/>
          <w:sz w:val="28"/>
          <w:szCs w:val="28"/>
        </w:rPr>
        <w:t xml:space="preserve">2.2. У пункті 1 зазначається найменування головного розпорядника коштів бюджету </w:t>
      </w:r>
      <w:r w:rsidR="00426902">
        <w:rPr>
          <w:rFonts w:ascii="Times New Roman" w:hAnsi="Times New Roman" w:cs="Times New Roman"/>
          <w:sz w:val="28"/>
          <w:szCs w:val="28"/>
        </w:rPr>
        <w:t>Магдалинівської</w:t>
      </w:r>
      <w:r>
        <w:rPr>
          <w:rFonts w:ascii="Times New Roman" w:hAnsi="Times New Roman" w:cs="Times New Roman"/>
          <w:sz w:val="28"/>
          <w:szCs w:val="28"/>
        </w:rPr>
        <w:t xml:space="preserve"> </w:t>
      </w:r>
      <w:r w:rsidR="00362F2F">
        <w:rPr>
          <w:rFonts w:ascii="Times New Roman" w:hAnsi="Times New Roman" w:cs="Times New Roman"/>
          <w:sz w:val="28"/>
          <w:szCs w:val="28"/>
        </w:rPr>
        <w:t xml:space="preserve">селищної </w:t>
      </w:r>
      <w:r>
        <w:rPr>
          <w:rFonts w:ascii="Times New Roman" w:hAnsi="Times New Roman" w:cs="Times New Roman"/>
          <w:sz w:val="28"/>
          <w:szCs w:val="28"/>
        </w:rPr>
        <w:t>територіальної громади, код  Типової відомчої класифікації видатків та кредитування місцевого бюджету, код Єдиного державного реєстру підприємств та організацій  України та код бюджету.</w:t>
      </w:r>
    </w:p>
    <w:p w14:paraId="58E352F5" w14:textId="77777777" w:rsidR="000761C9" w:rsidRPr="005B2B80" w:rsidRDefault="00B92040" w:rsidP="000719BB">
      <w:pPr>
        <w:spacing w:after="0"/>
        <w:jc w:val="both"/>
        <w:rPr>
          <w:rFonts w:ascii="Times New Roman" w:hAnsi="Times New Roman" w:cs="Times New Roman"/>
          <w:sz w:val="28"/>
          <w:szCs w:val="28"/>
        </w:rPr>
      </w:pPr>
      <w:r w:rsidRPr="00B92040">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2.3. У пункті 2 зазначається мета діяльності головного розпорядника коштів бюджету, яка визначає основне його призначення і роль у реалізації державної політики у відповідній галузі (сфері діяльності) та має формуватись з урахуванням таких критеріїв: </w:t>
      </w:r>
    </w:p>
    <w:p w14:paraId="23F2718C" w14:textId="77777777" w:rsidR="000761C9" w:rsidRPr="005B2B80" w:rsidRDefault="00477ADE" w:rsidP="000719BB">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чітке формулювання та лаконічне викладення; </w:t>
      </w:r>
    </w:p>
    <w:p w14:paraId="26FADAF5" w14:textId="77777777" w:rsidR="000761C9" w:rsidRPr="005B2B80" w:rsidRDefault="00477ADE" w:rsidP="000719BB">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спрямованість на досягнення певного результату; </w:t>
      </w:r>
    </w:p>
    <w:p w14:paraId="00AEAD58" w14:textId="77777777" w:rsidR="000761C9" w:rsidRPr="005B2B80" w:rsidRDefault="00477ADE" w:rsidP="000719BB">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охоплення всіх галузей (сфер діяльності) головного розпорядника. </w:t>
      </w:r>
    </w:p>
    <w:p w14:paraId="483CAF42" w14:textId="77777777" w:rsidR="000761C9" w:rsidRPr="005B2B80" w:rsidRDefault="000761C9" w:rsidP="000719B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2.4. У пункті 3 зазначаються цілі державної політики у відповідній сфері діяльності, формування та/або реалізацію якої забезпечує головний розпорядник коштів бюджету, і показники їх досягнення (звіт за попередній бюджетний період, очікувані у поточному, проект на плановий та прогноз на два наступні періоди). </w:t>
      </w:r>
    </w:p>
    <w:p w14:paraId="5B1C49D9" w14:textId="77777777" w:rsidR="000761C9" w:rsidRPr="005B2B80" w:rsidRDefault="00BB00C8" w:rsidP="00BB00C8">
      <w:pPr>
        <w:spacing w:after="0"/>
        <w:jc w:val="both"/>
        <w:rPr>
          <w:rFonts w:ascii="Times New Roman" w:hAnsi="Times New Roman" w:cs="Times New Roman"/>
          <w:sz w:val="28"/>
          <w:szCs w:val="28"/>
        </w:rPr>
      </w:pPr>
      <w:r w:rsidRPr="00BB00C8">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Цілі державної політики визначаються головним розпорядником для кожної сфери діяльності (галузі) відповідно до пріоритетів державної політики, </w:t>
      </w:r>
      <w:r w:rsidR="000761C9" w:rsidRPr="005B2B80">
        <w:rPr>
          <w:rFonts w:ascii="Times New Roman" w:hAnsi="Times New Roman" w:cs="Times New Roman"/>
          <w:sz w:val="28"/>
          <w:szCs w:val="28"/>
        </w:rPr>
        <w:lastRenderedPageBreak/>
        <w:t xml:space="preserve">визначених програмними (стратегічними) документами економічного і соціального розвитку та мають відповідати таким критеріям: </w:t>
      </w:r>
    </w:p>
    <w:p w14:paraId="6749EB16"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зв'язок з метою діяльності головного розпорядника; </w:t>
      </w:r>
    </w:p>
    <w:p w14:paraId="19CCA25B"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оцінювання за допомогою показників результату діяльності головного розпорядника. </w:t>
      </w:r>
    </w:p>
    <w:p w14:paraId="5A7D3E18" w14:textId="77777777" w:rsidR="000761C9" w:rsidRPr="005B2B80" w:rsidRDefault="000761C9" w:rsidP="00241BED">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Як правило, для відповідної галузі діяльності головного розпорядника визначається одна ціль державної політики. </w:t>
      </w:r>
    </w:p>
    <w:p w14:paraId="11C41209" w14:textId="77777777" w:rsidR="000761C9" w:rsidRPr="005B2B80" w:rsidRDefault="000761C9" w:rsidP="00241BED">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Для кожної цілі державної політики мають бути визначені показники їх досягнення. </w:t>
      </w:r>
    </w:p>
    <w:p w14:paraId="29F4ABA7" w14:textId="77777777" w:rsidR="000761C9" w:rsidRPr="005B2B80" w:rsidRDefault="000761C9" w:rsidP="00523D68">
      <w:pPr>
        <w:spacing w:after="0"/>
        <w:jc w:val="both"/>
        <w:rPr>
          <w:rFonts w:ascii="Times New Roman" w:hAnsi="Times New Roman" w:cs="Times New Roman"/>
          <w:sz w:val="28"/>
          <w:szCs w:val="28"/>
        </w:rPr>
      </w:pPr>
      <w:r w:rsidRPr="009673EF">
        <w:rPr>
          <w:rFonts w:ascii="Times New Roman" w:hAnsi="Times New Roman" w:cs="Times New Roman"/>
          <w:i/>
          <w:sz w:val="28"/>
          <w:szCs w:val="28"/>
        </w:rPr>
        <w:t>Показники результату</w:t>
      </w:r>
      <w:r w:rsidRPr="005B2B80">
        <w:rPr>
          <w:rFonts w:ascii="Times New Roman" w:hAnsi="Times New Roman" w:cs="Times New Roman"/>
          <w:sz w:val="28"/>
          <w:szCs w:val="28"/>
        </w:rPr>
        <w:t xml:space="preserve"> - це кількісні та якісні показники, які характеризують рівень досягнення головним розпорядником цілей державної політики, дають можливість найбільш повно оцінити діяльність головного розпорядника та стан сфер його діяльності (галузей) у середньостроковому періоді. </w:t>
      </w:r>
    </w:p>
    <w:p w14:paraId="2A69EAFA" w14:textId="77777777" w:rsidR="000761C9" w:rsidRPr="005B2B80" w:rsidRDefault="000761C9" w:rsidP="00241BED">
      <w:pPr>
        <w:spacing w:after="0"/>
        <w:rPr>
          <w:rFonts w:ascii="Times New Roman" w:hAnsi="Times New Roman" w:cs="Times New Roman"/>
          <w:sz w:val="28"/>
          <w:szCs w:val="28"/>
        </w:rPr>
      </w:pPr>
      <w:r w:rsidRPr="005B2B80">
        <w:rPr>
          <w:rFonts w:ascii="Times New Roman" w:hAnsi="Times New Roman" w:cs="Times New Roman"/>
          <w:sz w:val="28"/>
          <w:szCs w:val="28"/>
        </w:rPr>
        <w:t xml:space="preserve">Показники результату мають: </w:t>
      </w:r>
    </w:p>
    <w:p w14:paraId="3C685356"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бути кількісно вимірюваними; </w:t>
      </w:r>
    </w:p>
    <w:p w14:paraId="0951CDE8"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характеризувати прогрес у досягненні цілей державної політики у середньостроковому періоді; </w:t>
      </w:r>
    </w:p>
    <w:p w14:paraId="2254F195"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забезпечувати можливість відстеження досягнення цілей державної політики у динаміці та порівнянності показників результату за роками; </w:t>
      </w:r>
    </w:p>
    <w:p w14:paraId="2FC4B2BA" w14:textId="77777777" w:rsidR="000761C9" w:rsidRPr="005B2B80" w:rsidRDefault="009673EF" w:rsidP="00523D68">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 </w:t>
      </w:r>
    </w:p>
    <w:p w14:paraId="28095BFE" w14:textId="77777777" w:rsidR="000761C9" w:rsidRPr="005B2B80" w:rsidRDefault="00586463"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2.5 У пункті 4 зазначаються граничні показники видатків та надання кредитів загального фонду за бюджетними програмами, відповідальними виконавцями бюджетних програм (звіт за попередній бюджетний період, очікувані у поточному, проект на плановий та прогноз на два наступні періоди), та номер цілі державної політики. </w:t>
      </w:r>
    </w:p>
    <w:p w14:paraId="0A1AF1A0" w14:textId="77777777" w:rsidR="000761C9" w:rsidRPr="005B2B80" w:rsidRDefault="000761C9" w:rsidP="00316679">
      <w:pPr>
        <w:jc w:val="both"/>
        <w:rPr>
          <w:rFonts w:ascii="Times New Roman" w:hAnsi="Times New Roman" w:cs="Times New Roman"/>
          <w:sz w:val="28"/>
          <w:szCs w:val="28"/>
        </w:rPr>
      </w:pPr>
      <w:r w:rsidRPr="005B2B80">
        <w:rPr>
          <w:rFonts w:ascii="Times New Roman" w:hAnsi="Times New Roman" w:cs="Times New Roman"/>
          <w:sz w:val="28"/>
          <w:szCs w:val="28"/>
        </w:rPr>
        <w:t xml:space="preserve">2.6. У пункті 5 зазначаються граничні показники видатків та надання кредитів спеціального фонду за бюджетними програмами, відповідальними виконавцями бюджетних програм (звіт за попередній бюджетний період, очікувані у поточному, проект на плановий та прогноз на два наступні періоди), та номер цілі державної політики. </w:t>
      </w:r>
    </w:p>
    <w:p w14:paraId="46B42C24" w14:textId="475C7FC9" w:rsidR="0051195B" w:rsidRDefault="000761C9" w:rsidP="0051195B">
      <w:pPr>
        <w:spacing w:after="0"/>
        <w:jc w:val="center"/>
        <w:rPr>
          <w:rFonts w:ascii="Times New Roman" w:hAnsi="Times New Roman" w:cs="Times New Roman"/>
          <w:b/>
          <w:sz w:val="28"/>
          <w:szCs w:val="28"/>
        </w:rPr>
      </w:pPr>
      <w:r w:rsidRPr="00F817BD">
        <w:rPr>
          <w:rFonts w:ascii="Times New Roman" w:hAnsi="Times New Roman" w:cs="Times New Roman"/>
          <w:b/>
          <w:sz w:val="28"/>
          <w:szCs w:val="28"/>
        </w:rPr>
        <w:t xml:space="preserve">III. </w:t>
      </w:r>
      <w:r w:rsidR="0051195B" w:rsidRPr="0051195B">
        <w:rPr>
          <w:rFonts w:ascii="Times New Roman" w:hAnsi="Times New Roman" w:cs="Times New Roman"/>
          <w:b/>
          <w:sz w:val="28"/>
          <w:szCs w:val="28"/>
        </w:rPr>
        <w:t>Порядок заповнення Форми 20</w:t>
      </w:r>
      <w:r w:rsidR="0034126B">
        <w:rPr>
          <w:rFonts w:ascii="Times New Roman" w:hAnsi="Times New Roman" w:cs="Times New Roman"/>
          <w:b/>
          <w:sz w:val="28"/>
          <w:szCs w:val="28"/>
        </w:rPr>
        <w:t>24</w:t>
      </w:r>
      <w:r w:rsidR="0051195B" w:rsidRPr="0051195B">
        <w:rPr>
          <w:rFonts w:ascii="Times New Roman" w:hAnsi="Times New Roman" w:cs="Times New Roman"/>
          <w:b/>
          <w:sz w:val="28"/>
          <w:szCs w:val="28"/>
        </w:rPr>
        <w:t>-2</w:t>
      </w:r>
    </w:p>
    <w:p w14:paraId="090E3095" w14:textId="77777777" w:rsidR="00156C9F" w:rsidRPr="0051195B" w:rsidRDefault="00156C9F" w:rsidP="0051195B">
      <w:pPr>
        <w:spacing w:after="0"/>
        <w:jc w:val="center"/>
        <w:rPr>
          <w:rFonts w:ascii="Times New Roman" w:hAnsi="Times New Roman" w:cs="Times New Roman"/>
          <w:b/>
          <w:sz w:val="28"/>
          <w:szCs w:val="28"/>
        </w:rPr>
      </w:pPr>
    </w:p>
    <w:p w14:paraId="006A6CE5" w14:textId="2E94B857" w:rsidR="00F817BD" w:rsidRDefault="000761C9" w:rsidP="00377EEC">
      <w:pPr>
        <w:jc w:val="both"/>
        <w:rPr>
          <w:rFonts w:ascii="Times New Roman" w:hAnsi="Times New Roman" w:cs="Times New Roman"/>
          <w:sz w:val="28"/>
          <w:szCs w:val="28"/>
        </w:rPr>
      </w:pPr>
      <w:r w:rsidRPr="005B2B80">
        <w:rPr>
          <w:rFonts w:ascii="Times New Roman" w:hAnsi="Times New Roman" w:cs="Times New Roman"/>
          <w:sz w:val="28"/>
          <w:szCs w:val="28"/>
        </w:rPr>
        <w:t>3.1. Форма 20</w:t>
      </w:r>
      <w:r w:rsidR="00F817BD">
        <w:rPr>
          <w:rFonts w:ascii="Times New Roman" w:hAnsi="Times New Roman" w:cs="Times New Roman"/>
          <w:sz w:val="28"/>
          <w:szCs w:val="28"/>
        </w:rPr>
        <w:t>2</w:t>
      </w:r>
      <w:r w:rsidR="00F61D82">
        <w:rPr>
          <w:rFonts w:ascii="Times New Roman" w:hAnsi="Times New Roman" w:cs="Times New Roman"/>
          <w:sz w:val="28"/>
          <w:szCs w:val="28"/>
        </w:rPr>
        <w:t>4</w:t>
      </w:r>
      <w:r w:rsidRPr="005B2B80">
        <w:rPr>
          <w:rFonts w:ascii="Times New Roman" w:hAnsi="Times New Roman" w:cs="Times New Roman"/>
          <w:sz w:val="28"/>
          <w:szCs w:val="28"/>
        </w:rPr>
        <w:t>-2 (додаток 2) є логічним продовженням Форми 20</w:t>
      </w:r>
      <w:r w:rsidR="00F817BD">
        <w:rPr>
          <w:rFonts w:ascii="Times New Roman" w:hAnsi="Times New Roman" w:cs="Times New Roman"/>
          <w:sz w:val="28"/>
          <w:szCs w:val="28"/>
        </w:rPr>
        <w:t>2</w:t>
      </w:r>
      <w:r w:rsidR="00F61D82">
        <w:rPr>
          <w:rFonts w:ascii="Times New Roman" w:hAnsi="Times New Roman" w:cs="Times New Roman"/>
          <w:sz w:val="28"/>
          <w:szCs w:val="28"/>
        </w:rPr>
        <w:t>4</w:t>
      </w:r>
      <w:r w:rsidRPr="005B2B80">
        <w:rPr>
          <w:rFonts w:ascii="Times New Roman" w:hAnsi="Times New Roman" w:cs="Times New Roman"/>
          <w:sz w:val="28"/>
          <w:szCs w:val="28"/>
        </w:rPr>
        <w:t>-1, оскільки містить ґрунтовний виклад розподілених граничних обсягів видатків на плановий бюджетний період за кожною бюджетною програмою головного розпорядника.</w:t>
      </w:r>
    </w:p>
    <w:p w14:paraId="0DE0397A" w14:textId="71A5D827" w:rsidR="000761C9" w:rsidRPr="005B2B80" w:rsidRDefault="000761C9" w:rsidP="00E41DC2">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lastRenderedPageBreak/>
        <w:t>Форма 20</w:t>
      </w:r>
      <w:r w:rsidR="00F817BD">
        <w:rPr>
          <w:rFonts w:ascii="Times New Roman" w:hAnsi="Times New Roman" w:cs="Times New Roman"/>
          <w:sz w:val="28"/>
          <w:szCs w:val="28"/>
        </w:rPr>
        <w:t>2</w:t>
      </w:r>
      <w:r w:rsidR="00F61D82">
        <w:rPr>
          <w:rFonts w:ascii="Times New Roman" w:hAnsi="Times New Roman" w:cs="Times New Roman"/>
          <w:sz w:val="28"/>
          <w:szCs w:val="28"/>
        </w:rPr>
        <w:t>4</w:t>
      </w:r>
      <w:r w:rsidRPr="005B2B80">
        <w:rPr>
          <w:rFonts w:ascii="Times New Roman" w:hAnsi="Times New Roman" w:cs="Times New Roman"/>
          <w:sz w:val="28"/>
          <w:szCs w:val="28"/>
        </w:rPr>
        <w:t xml:space="preserve">-2 (пункти 5-6) заповнюється в цілому по головному розпоряднику та за кожною бюджетною програмою. </w:t>
      </w:r>
    </w:p>
    <w:p w14:paraId="6E09BE35" w14:textId="77777777" w:rsidR="000761C9" w:rsidRPr="005B2B80" w:rsidRDefault="00316679" w:rsidP="00F817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41DC2">
        <w:rPr>
          <w:rFonts w:ascii="Times New Roman" w:hAnsi="Times New Roman" w:cs="Times New Roman"/>
          <w:sz w:val="28"/>
          <w:szCs w:val="28"/>
        </w:rPr>
        <w:tab/>
      </w:r>
      <w:r w:rsidR="000761C9" w:rsidRPr="005B2B80">
        <w:rPr>
          <w:rFonts w:ascii="Times New Roman" w:hAnsi="Times New Roman" w:cs="Times New Roman"/>
          <w:sz w:val="28"/>
          <w:szCs w:val="28"/>
        </w:rPr>
        <w:t xml:space="preserve">Мета заповнення форми: представити всебічне, якісне та змістовне викладення запиту щодо обсягу бюджетних коштів на плановий рік для оцінки ефективності використання цих коштів та доцільності включення до проекту бюджету на плановий рік (визначення пріоритетності тощо), а також здійснити прогноз надходжень спеціального фонду на наступні за плановим два роки. </w:t>
      </w:r>
    </w:p>
    <w:p w14:paraId="06D2E823" w14:textId="77777777" w:rsidR="000761C9" w:rsidRPr="005B2B80" w:rsidRDefault="000761C9" w:rsidP="00F817BD">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3.2. У пункті 1 зазначається найменування головного розпорядника коштів бюджету, код Типової відомчої класифікації видатків та кредитування місцевого бюджету та код Єдиного державного реєстру підприємств та організацій України. </w:t>
      </w:r>
    </w:p>
    <w:p w14:paraId="64203FBC" w14:textId="77777777" w:rsidR="000761C9" w:rsidRPr="005B2B80" w:rsidRDefault="000761C9" w:rsidP="006E7EEC">
      <w:pPr>
        <w:spacing w:after="0"/>
        <w:jc w:val="both"/>
        <w:rPr>
          <w:rFonts w:ascii="Times New Roman" w:hAnsi="Times New Roman" w:cs="Times New Roman"/>
          <w:sz w:val="28"/>
          <w:szCs w:val="28"/>
        </w:rPr>
      </w:pPr>
      <w:r w:rsidRPr="006E7EEC">
        <w:rPr>
          <w:rFonts w:ascii="Times New Roman" w:hAnsi="Times New Roman" w:cs="Times New Roman"/>
          <w:sz w:val="28"/>
          <w:szCs w:val="28"/>
        </w:rPr>
        <w:t>3.3. У пункті 2 зазначається найменування відповідального виконавця, код Типової відомчої класифікації видатків та кредитування бюджету, номер в системі головного розпорядника коштів бюджету та код Єдиного державного реєстру підприємств та організацій України.</w:t>
      </w:r>
      <w:r w:rsidRPr="005B2B80">
        <w:rPr>
          <w:rFonts w:ascii="Times New Roman" w:hAnsi="Times New Roman" w:cs="Times New Roman"/>
          <w:sz w:val="28"/>
          <w:szCs w:val="28"/>
        </w:rPr>
        <w:t xml:space="preserve"> </w:t>
      </w:r>
    </w:p>
    <w:p w14:paraId="4439F1E7" w14:textId="77777777" w:rsidR="000761C9" w:rsidRPr="005B2B80" w:rsidRDefault="000761C9" w:rsidP="003F7857">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3.4. У пункті 3 зазначається код Програмної та Типової програмної класифікації видатків та кредитування місцевого бюджету, код Функціональної класифікації видатків та кредитування бюджету, найменування бюджетної програми згідно з Типовою програмною класифікацією видатків та кредитування місцевого бюджету та код бюджету. </w:t>
      </w:r>
    </w:p>
    <w:p w14:paraId="7E020641" w14:textId="77777777" w:rsidR="000761C9" w:rsidRPr="005B2B80" w:rsidRDefault="000761C9" w:rsidP="003F7857">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3.5. У пункті 4 зазначаються: </w:t>
      </w:r>
    </w:p>
    <w:p w14:paraId="2EB6D590" w14:textId="77777777" w:rsidR="000761C9" w:rsidRPr="005B2B80" w:rsidRDefault="000761C9" w:rsidP="003F7857">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підпункті 1 - мета бюджетної програми та строки її реалізації; </w:t>
      </w:r>
    </w:p>
    <w:p w14:paraId="372BC928" w14:textId="77777777" w:rsidR="000761C9" w:rsidRPr="009F0FDC" w:rsidRDefault="00316679"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9F0FDC">
        <w:rPr>
          <w:rFonts w:ascii="Times New Roman" w:hAnsi="Times New Roman" w:cs="Times New Roman"/>
          <w:sz w:val="28"/>
          <w:szCs w:val="28"/>
        </w:rPr>
        <w:t xml:space="preserve">Мета бюджетної програми визначена у Типовому переліку бюджетних програм по відповідній галузі, який затверджено наказом відповідного галузевого міністерства чи спільним наказом Мінфіну та галузевого міністерства. </w:t>
      </w:r>
    </w:p>
    <w:p w14:paraId="25D0E730" w14:textId="77777777" w:rsidR="000761C9" w:rsidRPr="005B2B80" w:rsidRDefault="000761C9" w:rsidP="00316679">
      <w:pPr>
        <w:spacing w:after="0"/>
        <w:rPr>
          <w:rFonts w:ascii="Times New Roman" w:hAnsi="Times New Roman" w:cs="Times New Roman"/>
          <w:sz w:val="28"/>
          <w:szCs w:val="28"/>
        </w:rPr>
      </w:pPr>
      <w:r w:rsidRPr="005B2B80">
        <w:rPr>
          <w:rFonts w:ascii="Times New Roman" w:hAnsi="Times New Roman" w:cs="Times New Roman"/>
          <w:sz w:val="28"/>
          <w:szCs w:val="28"/>
        </w:rPr>
        <w:t xml:space="preserve">у підпункті 2 - завдання бюджетної програми; </w:t>
      </w:r>
    </w:p>
    <w:p w14:paraId="5A41E63E" w14:textId="77777777" w:rsidR="000761C9" w:rsidRPr="005B2B80" w:rsidRDefault="009F0FDC"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25674">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Завдання головного розпорядника передбачають визначення етапів та шляхів досягнення мети головного розпорядника за допомогою найбільш ефективних методів та оптимальних рішень. </w:t>
      </w:r>
    </w:p>
    <w:p w14:paraId="2D2AAF24" w14:textId="77777777" w:rsidR="000761C9" w:rsidRPr="005B2B80" w:rsidRDefault="00E25674" w:rsidP="00316679">
      <w:pPr>
        <w:spacing w:after="0"/>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Завдання мають відповідати таким критеріям: </w:t>
      </w:r>
    </w:p>
    <w:p w14:paraId="598DD104" w14:textId="77777777" w:rsidR="000761C9" w:rsidRPr="005B2B80" w:rsidRDefault="00E25674" w:rsidP="00316679">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зв'язок з метою діяльності головного розпорядника; </w:t>
      </w:r>
    </w:p>
    <w:p w14:paraId="30987799" w14:textId="77777777" w:rsidR="000761C9" w:rsidRPr="005B2B80" w:rsidRDefault="00E25674" w:rsidP="00E25674">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оцінювання за допомогою показників результату; </w:t>
      </w:r>
    </w:p>
    <w:p w14:paraId="6430E6B2" w14:textId="77777777" w:rsidR="000761C9" w:rsidRPr="005B2B80" w:rsidRDefault="00E25674" w:rsidP="00E25674">
      <w:pPr>
        <w:spacing w:after="0"/>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чітко сформульовані, конкретні та реалістичні. </w:t>
      </w:r>
    </w:p>
    <w:p w14:paraId="430F2AC2" w14:textId="77777777" w:rsidR="00847E2A" w:rsidRDefault="000761C9" w:rsidP="00847E2A">
      <w:pPr>
        <w:tabs>
          <w:tab w:val="num" w:pos="1100"/>
          <w:tab w:val="left" w:pos="5387"/>
          <w:tab w:val="right" w:pos="8930"/>
        </w:tabs>
        <w:spacing w:after="0" w:line="240" w:lineRule="auto"/>
        <w:ind w:firstLine="720"/>
        <w:jc w:val="both"/>
        <w:rPr>
          <w:sz w:val="28"/>
          <w:szCs w:val="28"/>
        </w:rPr>
      </w:pPr>
      <w:r w:rsidRPr="005B2B80">
        <w:rPr>
          <w:rFonts w:ascii="Times New Roman" w:hAnsi="Times New Roman" w:cs="Times New Roman"/>
          <w:sz w:val="28"/>
          <w:szCs w:val="28"/>
        </w:rPr>
        <w:t>Кількість завдань, як правило, не повинна перевищувати трьох.</w:t>
      </w:r>
      <w:r w:rsidR="00847E2A" w:rsidRPr="00847E2A">
        <w:rPr>
          <w:sz w:val="28"/>
          <w:szCs w:val="28"/>
        </w:rPr>
        <w:t xml:space="preserve"> </w:t>
      </w:r>
    </w:p>
    <w:p w14:paraId="37E82420" w14:textId="77777777" w:rsidR="00847E2A" w:rsidRPr="00847E2A" w:rsidRDefault="00847E2A" w:rsidP="00551172">
      <w:pPr>
        <w:spacing w:after="0"/>
        <w:ind w:firstLine="708"/>
        <w:jc w:val="both"/>
        <w:rPr>
          <w:rFonts w:ascii="Times New Roman" w:hAnsi="Times New Roman" w:cs="Times New Roman"/>
          <w:sz w:val="28"/>
          <w:szCs w:val="28"/>
        </w:rPr>
      </w:pPr>
      <w:r w:rsidRPr="00847E2A">
        <w:rPr>
          <w:rFonts w:ascii="Times New Roman" w:hAnsi="Times New Roman" w:cs="Times New Roman"/>
          <w:sz w:val="28"/>
          <w:szCs w:val="28"/>
        </w:rPr>
        <w:t>Завдання не повинні суттєво змінюватися з року в рік, за виключенням, коли бюджетна програма або окремі напрями у її складі мають періодичний характер, закінчується термін їх виконання або в результаті прийняття нового законодавства виникають нові завдання у складі існуючої бюджетної програми.</w:t>
      </w:r>
    </w:p>
    <w:p w14:paraId="5FBEBCAF" w14:textId="77777777" w:rsidR="00847E2A" w:rsidRPr="00847E2A" w:rsidRDefault="00847E2A" w:rsidP="00847E2A">
      <w:pPr>
        <w:spacing w:after="0"/>
        <w:ind w:firstLine="708"/>
        <w:jc w:val="both"/>
        <w:rPr>
          <w:rFonts w:ascii="Times New Roman" w:hAnsi="Times New Roman" w:cs="Times New Roman"/>
          <w:sz w:val="28"/>
          <w:szCs w:val="28"/>
        </w:rPr>
      </w:pPr>
      <w:r w:rsidRPr="00847E2A">
        <w:rPr>
          <w:rFonts w:ascii="Times New Roman" w:hAnsi="Times New Roman" w:cs="Times New Roman"/>
          <w:sz w:val="28"/>
          <w:szCs w:val="28"/>
        </w:rPr>
        <w:t xml:space="preserve">Завдання програми визначаються, в тому числі виходячи з переліку регіональних цільових програм, що виконуються головним </w:t>
      </w:r>
      <w:r w:rsidRPr="00847E2A">
        <w:rPr>
          <w:rFonts w:ascii="Times New Roman" w:hAnsi="Times New Roman" w:cs="Times New Roman"/>
          <w:sz w:val="28"/>
          <w:szCs w:val="28"/>
        </w:rPr>
        <w:lastRenderedPageBreak/>
        <w:t>розпорядником у межах бюджетної програми (пункт 11 Форми 20__-2), погашення кредиторської заборгованості за попередні роки, здійснення капітальних витрат, енергозбереження та іншого.</w:t>
      </w:r>
    </w:p>
    <w:p w14:paraId="33597658" w14:textId="77777777" w:rsidR="00847E2A" w:rsidRPr="00847E2A" w:rsidRDefault="00847E2A" w:rsidP="00847E2A">
      <w:pPr>
        <w:spacing w:after="0"/>
        <w:ind w:firstLine="708"/>
        <w:jc w:val="both"/>
        <w:rPr>
          <w:rFonts w:ascii="Times New Roman" w:hAnsi="Times New Roman" w:cs="Times New Roman"/>
          <w:sz w:val="28"/>
          <w:szCs w:val="28"/>
        </w:rPr>
      </w:pPr>
      <w:r w:rsidRPr="00847E2A">
        <w:rPr>
          <w:rFonts w:ascii="Times New Roman" w:hAnsi="Times New Roman" w:cs="Times New Roman"/>
          <w:sz w:val="28"/>
          <w:szCs w:val="28"/>
        </w:rPr>
        <w:t>Завдання, що здійснюються за рахунок коштів спеціального фонду, повинні узгоджуватися з основними напрямами використання коштів, які забезпечують реалізацію програми.</w:t>
      </w:r>
    </w:p>
    <w:p w14:paraId="0A1DCF9C" w14:textId="77777777" w:rsidR="000761C9" w:rsidRPr="005B2B80" w:rsidRDefault="000761C9" w:rsidP="007B124F">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підпункті 3 - нормативно-правові акти, які є підставою для реалізації бюджетної програми. </w:t>
      </w:r>
    </w:p>
    <w:p w14:paraId="34B24BA5" w14:textId="77777777" w:rsidR="000761C9" w:rsidRPr="005B2B80" w:rsidRDefault="000761C9" w:rsidP="00FF068C">
      <w:pPr>
        <w:spacing w:after="0"/>
        <w:jc w:val="both"/>
        <w:rPr>
          <w:rFonts w:ascii="Times New Roman" w:hAnsi="Times New Roman" w:cs="Times New Roman"/>
          <w:sz w:val="28"/>
          <w:szCs w:val="28"/>
        </w:rPr>
      </w:pPr>
      <w:r w:rsidRPr="00754F3E">
        <w:rPr>
          <w:rFonts w:ascii="Times New Roman" w:hAnsi="Times New Roman" w:cs="Times New Roman"/>
          <w:sz w:val="28"/>
          <w:szCs w:val="28"/>
        </w:rPr>
        <w:t>3.6. У пункті 5 зазначаються усі надходження для виконання бюджетної програми.</w:t>
      </w:r>
      <w:r w:rsidRPr="005B2B80">
        <w:rPr>
          <w:rFonts w:ascii="Times New Roman" w:hAnsi="Times New Roman" w:cs="Times New Roman"/>
          <w:sz w:val="28"/>
          <w:szCs w:val="28"/>
        </w:rPr>
        <w:t xml:space="preserve"> </w:t>
      </w:r>
    </w:p>
    <w:p w14:paraId="370CC6B8" w14:textId="5E248088" w:rsidR="000761C9" w:rsidRPr="005B2B80" w:rsidRDefault="00FF068C" w:rsidP="00777E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У рядку </w:t>
      </w:r>
      <w:r>
        <w:rPr>
          <w:rFonts w:ascii="Times New Roman" w:hAnsi="Times New Roman" w:cs="Times New Roman"/>
          <w:sz w:val="28"/>
          <w:szCs w:val="28"/>
        </w:rPr>
        <w:t>«</w:t>
      </w:r>
      <w:r w:rsidR="000761C9" w:rsidRPr="005B2B80">
        <w:rPr>
          <w:rFonts w:ascii="Times New Roman" w:hAnsi="Times New Roman" w:cs="Times New Roman"/>
          <w:sz w:val="28"/>
          <w:szCs w:val="28"/>
        </w:rPr>
        <w:t>Надходження із загального фонду бюджету</w:t>
      </w:r>
      <w:r>
        <w:rPr>
          <w:rFonts w:ascii="Times New Roman" w:hAnsi="Times New Roman" w:cs="Times New Roman"/>
          <w:sz w:val="28"/>
          <w:szCs w:val="28"/>
        </w:rPr>
        <w:t>»</w:t>
      </w:r>
      <w:r w:rsidR="000761C9" w:rsidRPr="005B2B80">
        <w:rPr>
          <w:rFonts w:ascii="Times New Roman" w:hAnsi="Times New Roman" w:cs="Times New Roman"/>
          <w:sz w:val="28"/>
          <w:szCs w:val="28"/>
        </w:rPr>
        <w:t xml:space="preserve"> у графах 3, 7, 11 підпункту 1 пункту 5 та рядку </w:t>
      </w:r>
      <w:r>
        <w:rPr>
          <w:rFonts w:ascii="Times New Roman" w:hAnsi="Times New Roman" w:cs="Times New Roman"/>
          <w:sz w:val="28"/>
          <w:szCs w:val="28"/>
        </w:rPr>
        <w:t>«</w:t>
      </w:r>
      <w:r w:rsidR="000761C9" w:rsidRPr="005B2B80">
        <w:rPr>
          <w:rFonts w:ascii="Times New Roman" w:hAnsi="Times New Roman" w:cs="Times New Roman"/>
          <w:sz w:val="28"/>
          <w:szCs w:val="28"/>
        </w:rPr>
        <w:t>Надходження із загального фонду бюджету</w:t>
      </w:r>
      <w:r>
        <w:rPr>
          <w:rFonts w:ascii="Times New Roman" w:hAnsi="Times New Roman" w:cs="Times New Roman"/>
          <w:sz w:val="28"/>
          <w:szCs w:val="28"/>
        </w:rPr>
        <w:t>»</w:t>
      </w:r>
      <w:r w:rsidR="000761C9" w:rsidRPr="005B2B80">
        <w:rPr>
          <w:rFonts w:ascii="Times New Roman" w:hAnsi="Times New Roman" w:cs="Times New Roman"/>
          <w:sz w:val="28"/>
          <w:szCs w:val="28"/>
        </w:rPr>
        <w:t xml:space="preserve"> у графах 3, 7 підпункту 2 пункту 5 автоматично проставляти показники граф 5, 6, 7, 8, 9 пункту 4 форми 20</w:t>
      </w:r>
      <w:r w:rsidR="00B13ADC">
        <w:rPr>
          <w:rFonts w:ascii="Times New Roman" w:hAnsi="Times New Roman" w:cs="Times New Roman"/>
          <w:sz w:val="28"/>
          <w:szCs w:val="28"/>
        </w:rPr>
        <w:t>2</w:t>
      </w:r>
      <w:r w:rsidR="00FC62BE">
        <w:rPr>
          <w:rFonts w:ascii="Times New Roman" w:hAnsi="Times New Roman" w:cs="Times New Roman"/>
          <w:sz w:val="28"/>
          <w:szCs w:val="28"/>
        </w:rPr>
        <w:t>4</w:t>
      </w:r>
      <w:r w:rsidR="000761C9" w:rsidRPr="005B2B80">
        <w:rPr>
          <w:rFonts w:ascii="Times New Roman" w:hAnsi="Times New Roman" w:cs="Times New Roman"/>
          <w:sz w:val="28"/>
          <w:szCs w:val="28"/>
        </w:rPr>
        <w:t xml:space="preserve">-1 відповідної бюджетної програми. </w:t>
      </w:r>
    </w:p>
    <w:p w14:paraId="00304927" w14:textId="77777777" w:rsidR="000761C9" w:rsidRPr="005B2B80" w:rsidRDefault="003F7857" w:rsidP="00777E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7E2099">
        <w:rPr>
          <w:rFonts w:ascii="Times New Roman" w:hAnsi="Times New Roman" w:cs="Times New Roman"/>
          <w:sz w:val="28"/>
          <w:szCs w:val="28"/>
        </w:rPr>
        <w:t xml:space="preserve">При цьому, граничний обсяг видатків загального фонду бюджету, що склався по рядку </w:t>
      </w:r>
      <w:r w:rsidR="009F54CD" w:rsidRPr="007E2099">
        <w:rPr>
          <w:rFonts w:ascii="Times New Roman" w:hAnsi="Times New Roman" w:cs="Times New Roman"/>
          <w:sz w:val="28"/>
          <w:szCs w:val="28"/>
        </w:rPr>
        <w:t>«</w:t>
      </w:r>
      <w:r w:rsidR="000761C9" w:rsidRPr="007E2099">
        <w:rPr>
          <w:rFonts w:ascii="Times New Roman" w:hAnsi="Times New Roman" w:cs="Times New Roman"/>
          <w:sz w:val="28"/>
          <w:szCs w:val="28"/>
        </w:rPr>
        <w:t>Всього</w:t>
      </w:r>
      <w:r w:rsidR="009F54CD" w:rsidRPr="007E2099">
        <w:rPr>
          <w:rFonts w:ascii="Times New Roman" w:hAnsi="Times New Roman" w:cs="Times New Roman"/>
          <w:sz w:val="28"/>
          <w:szCs w:val="28"/>
        </w:rPr>
        <w:t>»</w:t>
      </w:r>
      <w:r w:rsidR="000761C9" w:rsidRPr="007E2099">
        <w:rPr>
          <w:rFonts w:ascii="Times New Roman" w:hAnsi="Times New Roman" w:cs="Times New Roman"/>
          <w:sz w:val="28"/>
          <w:szCs w:val="28"/>
        </w:rPr>
        <w:t xml:space="preserve"> у графі 14 підпункту 1 пункту 5, має відповідати доведеному гранично</w:t>
      </w:r>
      <w:r w:rsidR="00D5031E" w:rsidRPr="007E2099">
        <w:rPr>
          <w:rFonts w:ascii="Times New Roman" w:hAnsi="Times New Roman" w:cs="Times New Roman"/>
          <w:sz w:val="28"/>
          <w:szCs w:val="28"/>
        </w:rPr>
        <w:t>му</w:t>
      </w:r>
      <w:r w:rsidR="000761C9" w:rsidRPr="007E2099">
        <w:rPr>
          <w:rFonts w:ascii="Times New Roman" w:hAnsi="Times New Roman" w:cs="Times New Roman"/>
          <w:sz w:val="28"/>
          <w:szCs w:val="28"/>
        </w:rPr>
        <w:t xml:space="preserve"> обсягу видатків</w:t>
      </w:r>
      <w:r w:rsidR="000761C9" w:rsidRPr="005B2B80">
        <w:rPr>
          <w:rFonts w:ascii="Times New Roman" w:hAnsi="Times New Roman" w:cs="Times New Roman"/>
          <w:sz w:val="28"/>
          <w:szCs w:val="28"/>
        </w:rPr>
        <w:t xml:space="preserve"> загального фонду бюджету на плановий бюджетний період головному розпоряднику у цілому. </w:t>
      </w:r>
    </w:p>
    <w:p w14:paraId="57731B82" w14:textId="77777777" w:rsidR="000761C9" w:rsidRPr="005B2B80" w:rsidRDefault="003F7857" w:rsidP="00777EB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Показники спеціального фонду зазначаються за кожним видом надходжень: </w:t>
      </w:r>
    </w:p>
    <w:p w14:paraId="75F328DC" w14:textId="77777777" w:rsidR="000761C9" w:rsidRPr="005B2B80" w:rsidRDefault="000761C9" w:rsidP="00E70D0D">
      <w:pPr>
        <w:spacing w:after="0"/>
        <w:jc w:val="both"/>
        <w:rPr>
          <w:rFonts w:ascii="Times New Roman" w:hAnsi="Times New Roman" w:cs="Times New Roman"/>
          <w:sz w:val="28"/>
          <w:szCs w:val="28"/>
        </w:rPr>
      </w:pPr>
      <w:r w:rsidRPr="005B2B80">
        <w:rPr>
          <w:rFonts w:ascii="Times New Roman" w:hAnsi="Times New Roman" w:cs="Times New Roman"/>
          <w:sz w:val="28"/>
          <w:szCs w:val="28"/>
        </w:rPr>
        <w:t>власні надходження бюджетних установ: плата за послуги, що надаються бюджетними установами згідно з їх основною діяльністю (код 25010100); надходження бюджетних установ від додаткової (господарської) діяльності (код 25010200); плата за оренду майна бюджетних установ (код 25010300); надходження бюджетних установ від реалізації в установленому порядку майна (крім нерухомого майна) (код 25010400); благодійні внески, гранти та дарунки (код 25020100); 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 (код 25020200)</w:t>
      </w:r>
      <w:r w:rsidR="00D64D5F">
        <w:rPr>
          <w:rFonts w:ascii="Times New Roman" w:hAnsi="Times New Roman" w:cs="Times New Roman"/>
          <w:sz w:val="28"/>
          <w:szCs w:val="28"/>
        </w:rPr>
        <w:t>; 602100</w:t>
      </w:r>
      <w:r w:rsidR="005C7AEA">
        <w:rPr>
          <w:rFonts w:ascii="Times New Roman" w:hAnsi="Times New Roman" w:cs="Times New Roman"/>
          <w:sz w:val="28"/>
          <w:szCs w:val="28"/>
        </w:rPr>
        <w:t xml:space="preserve"> </w:t>
      </w:r>
      <w:r w:rsidR="00D64D5F">
        <w:rPr>
          <w:rFonts w:ascii="Times New Roman" w:hAnsi="Times New Roman" w:cs="Times New Roman"/>
          <w:sz w:val="28"/>
          <w:szCs w:val="28"/>
        </w:rPr>
        <w:t>- на початок року; 602200</w:t>
      </w:r>
      <w:r w:rsidR="005C7AEA">
        <w:rPr>
          <w:rFonts w:ascii="Times New Roman" w:hAnsi="Times New Roman" w:cs="Times New Roman"/>
          <w:sz w:val="28"/>
          <w:szCs w:val="28"/>
        </w:rPr>
        <w:t xml:space="preserve"> – на кінець періоду; 602400 – кошти, що передаються із загального фонду бюджету до бюджету розвитку                     (спеціального фонду)</w:t>
      </w:r>
      <w:r w:rsidR="00E65C9C">
        <w:rPr>
          <w:rFonts w:ascii="Times New Roman" w:hAnsi="Times New Roman" w:cs="Times New Roman"/>
          <w:sz w:val="28"/>
          <w:szCs w:val="28"/>
        </w:rPr>
        <w:t>.</w:t>
      </w:r>
      <w:r w:rsidRPr="005B2B80">
        <w:rPr>
          <w:rFonts w:ascii="Times New Roman" w:hAnsi="Times New Roman" w:cs="Times New Roman"/>
          <w:sz w:val="28"/>
          <w:szCs w:val="28"/>
        </w:rPr>
        <w:t xml:space="preserve"> </w:t>
      </w:r>
    </w:p>
    <w:p w14:paraId="0C7377F6" w14:textId="77777777" w:rsidR="000761C9" w:rsidRPr="005B2B80" w:rsidRDefault="00316679" w:rsidP="00577ED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При заповненні цього пункту в частині власних надходжень необхідно керуватися вимогами статті 13 Бюджетного кодексу України. </w:t>
      </w:r>
    </w:p>
    <w:p w14:paraId="44CDCB8B" w14:textId="77777777" w:rsidR="000761C9" w:rsidRPr="005B2B80" w:rsidRDefault="000761C9" w:rsidP="00577ED5">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3.7. У пункті 6 зазначаються видатки (підпункт 1), надання кредитів (підпункт 2) на плановий бюджетний період та видатки (підпункт 3), надання кредитів (підпункт 4) на наступні за плановим два бюджетні періоди за економічною класифікацією видатків бюджету або класифікацією кредитування бюджету . </w:t>
      </w:r>
    </w:p>
    <w:p w14:paraId="26066FA9" w14:textId="5A6F06C7" w:rsidR="000761C9" w:rsidRPr="005B2B80" w:rsidRDefault="000761C9" w:rsidP="00577ED5">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3.8. Показники у рядку </w:t>
      </w:r>
      <w:r w:rsidR="00754F3E">
        <w:rPr>
          <w:rFonts w:ascii="Times New Roman" w:hAnsi="Times New Roman" w:cs="Times New Roman"/>
          <w:sz w:val="28"/>
          <w:szCs w:val="28"/>
        </w:rPr>
        <w:t>«</w:t>
      </w:r>
      <w:r w:rsidRPr="005B2B80">
        <w:rPr>
          <w:rFonts w:ascii="Times New Roman" w:hAnsi="Times New Roman" w:cs="Times New Roman"/>
          <w:sz w:val="28"/>
          <w:szCs w:val="28"/>
        </w:rPr>
        <w:t>ВСЬОГО</w:t>
      </w:r>
      <w:r w:rsidR="00754F3E">
        <w:rPr>
          <w:rFonts w:ascii="Times New Roman" w:hAnsi="Times New Roman" w:cs="Times New Roman"/>
          <w:sz w:val="28"/>
          <w:szCs w:val="28"/>
        </w:rPr>
        <w:t>»</w:t>
      </w:r>
      <w:r w:rsidRPr="005B2B80">
        <w:rPr>
          <w:rFonts w:ascii="Times New Roman" w:hAnsi="Times New Roman" w:cs="Times New Roman"/>
          <w:sz w:val="28"/>
          <w:szCs w:val="28"/>
        </w:rPr>
        <w:t xml:space="preserve"> у графах 3, 7, 11 та 4, 8, 12 підпункту 1 пункту 6 повинні дорівнювати показникам у графах 5, 6, 7 пунктів 4 та 5 Форми </w:t>
      </w:r>
      <w:r w:rsidRPr="005B2B80">
        <w:rPr>
          <w:rFonts w:ascii="Times New Roman" w:hAnsi="Times New Roman" w:cs="Times New Roman"/>
          <w:sz w:val="28"/>
          <w:szCs w:val="28"/>
        </w:rPr>
        <w:lastRenderedPageBreak/>
        <w:t>20</w:t>
      </w:r>
      <w:r w:rsidR="00754F3E">
        <w:rPr>
          <w:rFonts w:ascii="Times New Roman" w:hAnsi="Times New Roman" w:cs="Times New Roman"/>
          <w:sz w:val="28"/>
          <w:szCs w:val="28"/>
        </w:rPr>
        <w:t>2</w:t>
      </w:r>
      <w:r w:rsidR="00FC62BE">
        <w:rPr>
          <w:rFonts w:ascii="Times New Roman" w:hAnsi="Times New Roman" w:cs="Times New Roman"/>
          <w:sz w:val="28"/>
          <w:szCs w:val="28"/>
        </w:rPr>
        <w:t>4</w:t>
      </w:r>
      <w:r w:rsidRPr="005B2B80">
        <w:rPr>
          <w:rFonts w:ascii="Times New Roman" w:hAnsi="Times New Roman" w:cs="Times New Roman"/>
          <w:sz w:val="28"/>
          <w:szCs w:val="28"/>
        </w:rPr>
        <w:t xml:space="preserve"> -1 для відповідної бюджетної програми і показникам у рядку </w:t>
      </w:r>
      <w:r w:rsidR="00754F3E">
        <w:rPr>
          <w:rFonts w:ascii="Times New Roman" w:hAnsi="Times New Roman" w:cs="Times New Roman"/>
          <w:sz w:val="28"/>
          <w:szCs w:val="28"/>
        </w:rPr>
        <w:t>«</w:t>
      </w:r>
      <w:r w:rsidRPr="005B2B80">
        <w:rPr>
          <w:rFonts w:ascii="Times New Roman" w:hAnsi="Times New Roman" w:cs="Times New Roman"/>
          <w:sz w:val="28"/>
          <w:szCs w:val="28"/>
        </w:rPr>
        <w:t>ВСЬОГО</w:t>
      </w:r>
      <w:r w:rsidR="00754F3E">
        <w:rPr>
          <w:rFonts w:ascii="Times New Roman" w:hAnsi="Times New Roman" w:cs="Times New Roman"/>
          <w:sz w:val="28"/>
          <w:szCs w:val="28"/>
        </w:rPr>
        <w:t>»</w:t>
      </w:r>
      <w:r w:rsidRPr="005B2B80">
        <w:rPr>
          <w:rFonts w:ascii="Times New Roman" w:hAnsi="Times New Roman" w:cs="Times New Roman"/>
          <w:sz w:val="28"/>
          <w:szCs w:val="28"/>
        </w:rPr>
        <w:t xml:space="preserve"> у графах 3, 7, 11 та 4, 8, 12 підпункту 1 пункту 5 Форми 20</w:t>
      </w:r>
      <w:r w:rsidR="003F7857">
        <w:rPr>
          <w:rFonts w:ascii="Times New Roman" w:hAnsi="Times New Roman" w:cs="Times New Roman"/>
          <w:sz w:val="28"/>
          <w:szCs w:val="28"/>
        </w:rPr>
        <w:t>2</w:t>
      </w:r>
      <w:r w:rsidR="00FC62BE">
        <w:rPr>
          <w:rFonts w:ascii="Times New Roman" w:hAnsi="Times New Roman" w:cs="Times New Roman"/>
          <w:sz w:val="28"/>
          <w:szCs w:val="28"/>
        </w:rPr>
        <w:t>4</w:t>
      </w:r>
      <w:r w:rsidRPr="005B2B80">
        <w:rPr>
          <w:rFonts w:ascii="Times New Roman" w:hAnsi="Times New Roman" w:cs="Times New Roman"/>
          <w:sz w:val="28"/>
          <w:szCs w:val="28"/>
        </w:rPr>
        <w:t xml:space="preserve"> -2. </w:t>
      </w:r>
    </w:p>
    <w:p w14:paraId="5FF669E7" w14:textId="4596AF47" w:rsidR="000761C9" w:rsidRPr="005B2B80" w:rsidRDefault="00F732D9" w:rsidP="00577ED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Показники у рядку </w:t>
      </w:r>
      <w:r w:rsidR="00754F3E">
        <w:rPr>
          <w:rFonts w:ascii="Times New Roman" w:hAnsi="Times New Roman" w:cs="Times New Roman"/>
          <w:sz w:val="28"/>
          <w:szCs w:val="28"/>
        </w:rPr>
        <w:t>«</w:t>
      </w:r>
      <w:r w:rsidR="000761C9" w:rsidRPr="005B2B80">
        <w:rPr>
          <w:rFonts w:ascii="Times New Roman" w:hAnsi="Times New Roman" w:cs="Times New Roman"/>
          <w:sz w:val="28"/>
          <w:szCs w:val="28"/>
        </w:rPr>
        <w:t>ВСЬОГО</w:t>
      </w:r>
      <w:r w:rsidR="00754F3E">
        <w:rPr>
          <w:rFonts w:ascii="Times New Roman" w:hAnsi="Times New Roman" w:cs="Times New Roman"/>
          <w:sz w:val="28"/>
          <w:szCs w:val="28"/>
        </w:rPr>
        <w:t>»</w:t>
      </w:r>
      <w:r w:rsidR="000761C9" w:rsidRPr="005B2B80">
        <w:rPr>
          <w:rFonts w:ascii="Times New Roman" w:hAnsi="Times New Roman" w:cs="Times New Roman"/>
          <w:sz w:val="28"/>
          <w:szCs w:val="28"/>
        </w:rPr>
        <w:t xml:space="preserve"> у графах 3 і 7 та 4 і 8 підпункту 3 пункту 6 повинні дорівнювати показникам у графах 8 і 9 пунктів 4 і 5 Форми 20</w:t>
      </w:r>
      <w:r w:rsidR="003F7857">
        <w:rPr>
          <w:rFonts w:ascii="Times New Roman" w:hAnsi="Times New Roman" w:cs="Times New Roman"/>
          <w:sz w:val="28"/>
          <w:szCs w:val="28"/>
        </w:rPr>
        <w:t>2</w:t>
      </w:r>
      <w:r w:rsidR="00FC62BE">
        <w:rPr>
          <w:rFonts w:ascii="Times New Roman" w:hAnsi="Times New Roman" w:cs="Times New Roman"/>
          <w:sz w:val="28"/>
          <w:szCs w:val="28"/>
        </w:rPr>
        <w:t>4</w:t>
      </w:r>
      <w:r w:rsidR="000761C9" w:rsidRPr="005B2B80">
        <w:rPr>
          <w:rFonts w:ascii="Times New Roman" w:hAnsi="Times New Roman" w:cs="Times New Roman"/>
          <w:sz w:val="28"/>
          <w:szCs w:val="28"/>
        </w:rPr>
        <w:t xml:space="preserve">-1 для </w:t>
      </w:r>
    </w:p>
    <w:p w14:paraId="0B49B603" w14:textId="61B5746B" w:rsidR="000761C9" w:rsidRPr="005B2B80" w:rsidRDefault="000761C9" w:rsidP="00577ED5">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відповідної бюджетної програми і показникам у рядку </w:t>
      </w:r>
      <w:r w:rsidR="00754F3E">
        <w:rPr>
          <w:rFonts w:ascii="Times New Roman" w:hAnsi="Times New Roman" w:cs="Times New Roman"/>
          <w:sz w:val="28"/>
          <w:szCs w:val="28"/>
        </w:rPr>
        <w:t>«</w:t>
      </w:r>
      <w:r w:rsidRPr="005B2B80">
        <w:rPr>
          <w:rFonts w:ascii="Times New Roman" w:hAnsi="Times New Roman" w:cs="Times New Roman"/>
          <w:sz w:val="28"/>
          <w:szCs w:val="28"/>
        </w:rPr>
        <w:t>ВСЬОГО</w:t>
      </w:r>
      <w:r w:rsidR="00754F3E">
        <w:rPr>
          <w:rFonts w:ascii="Times New Roman" w:hAnsi="Times New Roman" w:cs="Times New Roman"/>
          <w:sz w:val="28"/>
          <w:szCs w:val="28"/>
        </w:rPr>
        <w:t>»</w:t>
      </w:r>
      <w:r w:rsidRPr="005B2B80">
        <w:rPr>
          <w:rFonts w:ascii="Times New Roman" w:hAnsi="Times New Roman" w:cs="Times New Roman"/>
          <w:sz w:val="28"/>
          <w:szCs w:val="28"/>
        </w:rPr>
        <w:t xml:space="preserve"> у графах 3 і 7 та 4 і 8 підпункту 2 пункту 5 Форми 20</w:t>
      </w:r>
      <w:r w:rsidR="003F7857">
        <w:rPr>
          <w:rFonts w:ascii="Times New Roman" w:hAnsi="Times New Roman" w:cs="Times New Roman"/>
          <w:sz w:val="28"/>
          <w:szCs w:val="28"/>
        </w:rPr>
        <w:t>2</w:t>
      </w:r>
      <w:r w:rsidR="00FC62BE">
        <w:rPr>
          <w:rFonts w:ascii="Times New Roman" w:hAnsi="Times New Roman" w:cs="Times New Roman"/>
          <w:sz w:val="28"/>
          <w:szCs w:val="28"/>
        </w:rPr>
        <w:t>4</w:t>
      </w:r>
      <w:r w:rsidRPr="005B2B80">
        <w:rPr>
          <w:rFonts w:ascii="Times New Roman" w:hAnsi="Times New Roman" w:cs="Times New Roman"/>
          <w:sz w:val="28"/>
          <w:szCs w:val="28"/>
        </w:rPr>
        <w:t xml:space="preserve">-2. </w:t>
      </w:r>
    </w:p>
    <w:p w14:paraId="25D84491" w14:textId="77777777" w:rsidR="005E6295" w:rsidRDefault="000761C9" w:rsidP="005E6295">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3.9. У пункті 7 наводяться витрати за напрямами використання бюджетних коштів за попередній, поточний, на плановий та наступні за плановим два бюджетні періоди. </w:t>
      </w:r>
    </w:p>
    <w:p w14:paraId="74CB4058" w14:textId="77777777" w:rsidR="005E6295" w:rsidRPr="005E6295" w:rsidRDefault="005E6295" w:rsidP="005E6295">
      <w:pPr>
        <w:spacing w:after="0"/>
        <w:ind w:firstLine="708"/>
        <w:jc w:val="both"/>
        <w:rPr>
          <w:rFonts w:ascii="Times New Roman" w:hAnsi="Times New Roman" w:cs="Times New Roman"/>
          <w:sz w:val="28"/>
          <w:szCs w:val="28"/>
        </w:rPr>
      </w:pPr>
      <w:r w:rsidRPr="005E6295">
        <w:rPr>
          <w:rFonts w:ascii="Times New Roman" w:hAnsi="Times New Roman" w:cs="Times New Roman"/>
          <w:sz w:val="28"/>
          <w:szCs w:val="28"/>
        </w:rPr>
        <w:t>Напрямки використання коштів у пункті 7 Форми 20__-2 формуються для виконання завдань, визначених у підпункті 2 пункту 4 Форми 20__-2.</w:t>
      </w:r>
    </w:p>
    <w:p w14:paraId="34706FB9" w14:textId="77777777" w:rsidR="005E6295" w:rsidRPr="005E6295" w:rsidRDefault="005E6295" w:rsidP="005E6295">
      <w:pPr>
        <w:spacing w:after="0"/>
        <w:ind w:firstLine="708"/>
        <w:jc w:val="both"/>
        <w:rPr>
          <w:rFonts w:ascii="Times New Roman" w:hAnsi="Times New Roman" w:cs="Times New Roman"/>
          <w:sz w:val="28"/>
          <w:szCs w:val="28"/>
        </w:rPr>
      </w:pPr>
      <w:bookmarkStart w:id="1" w:name="n178"/>
      <w:bookmarkEnd w:id="1"/>
      <w:r w:rsidRPr="005E6295">
        <w:rPr>
          <w:rFonts w:ascii="Times New Roman" w:hAnsi="Times New Roman" w:cs="Times New Roman"/>
          <w:sz w:val="28"/>
          <w:szCs w:val="28"/>
        </w:rPr>
        <w:t>При визначені напрямів використання бюджетних коштів та розподілі видатків за кодами </w:t>
      </w:r>
      <w:hyperlink r:id="rId7" w:anchor="n6" w:tgtFrame="_blank" w:history="1">
        <w:r w:rsidRPr="008458A0">
          <w:rPr>
            <w:rFonts w:ascii="Times New Roman" w:hAnsi="Times New Roman" w:cs="Times New Roman"/>
            <w:sz w:val="28"/>
            <w:szCs w:val="28"/>
          </w:rPr>
          <w:t>економічної класифікації видатків бюджету</w:t>
        </w:r>
      </w:hyperlink>
      <w:r w:rsidRPr="005E6295">
        <w:rPr>
          <w:rFonts w:ascii="Times New Roman" w:hAnsi="Times New Roman" w:cs="Times New Roman"/>
          <w:sz w:val="28"/>
          <w:szCs w:val="28"/>
        </w:rPr>
        <w:t> необхідно враховувати, що економічна класифікація видатків бюджету впорядковує витрати за економічними характеристиками операцій, а напрями використання бюджетних коштів передбачають конкретні дії (заходи), спрямовані на досягнення певного результату, і можуть містити декілька таких операцій.</w:t>
      </w:r>
    </w:p>
    <w:p w14:paraId="587ADA82" w14:textId="77777777" w:rsidR="005E6295" w:rsidRPr="005E6295" w:rsidRDefault="005E6295" w:rsidP="005E6295">
      <w:pPr>
        <w:spacing w:after="0"/>
        <w:ind w:firstLine="708"/>
        <w:jc w:val="both"/>
        <w:rPr>
          <w:rFonts w:ascii="Times New Roman" w:hAnsi="Times New Roman" w:cs="Times New Roman"/>
          <w:sz w:val="28"/>
          <w:szCs w:val="28"/>
        </w:rPr>
      </w:pPr>
      <w:bookmarkStart w:id="2" w:name="n179"/>
      <w:bookmarkEnd w:id="2"/>
      <w:r w:rsidRPr="005E6295">
        <w:rPr>
          <w:rFonts w:ascii="Times New Roman" w:hAnsi="Times New Roman" w:cs="Times New Roman"/>
          <w:sz w:val="28"/>
          <w:szCs w:val="28"/>
        </w:rPr>
        <w:t>З метою забезпечення порівнянності показників на плановий та наступні за плановим два бюджетні періоди із показниками поточного бюджетного періоду, перелік напрямів використання бюджетних коштів визначається відповідно до переліку, що використовувався головним розпорядником при підготовці бюджетних запитів на плановий бюджетний період.</w:t>
      </w:r>
    </w:p>
    <w:p w14:paraId="7C1D7FF2" w14:textId="77777777" w:rsidR="005E6295" w:rsidRPr="005E6295" w:rsidRDefault="005E6295" w:rsidP="005E6295">
      <w:pPr>
        <w:spacing w:after="0"/>
        <w:ind w:firstLine="708"/>
        <w:jc w:val="both"/>
        <w:rPr>
          <w:rFonts w:ascii="Times New Roman" w:hAnsi="Times New Roman" w:cs="Times New Roman"/>
          <w:sz w:val="28"/>
          <w:szCs w:val="28"/>
        </w:rPr>
      </w:pPr>
      <w:bookmarkStart w:id="3" w:name="n180"/>
      <w:bookmarkEnd w:id="3"/>
      <w:r w:rsidRPr="005E6295">
        <w:rPr>
          <w:rFonts w:ascii="Times New Roman" w:hAnsi="Times New Roman" w:cs="Times New Roman"/>
          <w:sz w:val="28"/>
          <w:szCs w:val="28"/>
        </w:rPr>
        <w:t>Для нових бюджетних програм напрями використання бюджетних коштів визначаються головним розпорядником самостійно.</w:t>
      </w:r>
    </w:p>
    <w:p w14:paraId="12C25523" w14:textId="77777777" w:rsidR="005E6295" w:rsidRPr="005E6295" w:rsidRDefault="005E6295" w:rsidP="005E6295">
      <w:pPr>
        <w:spacing w:after="0"/>
        <w:jc w:val="both"/>
        <w:rPr>
          <w:rFonts w:ascii="Times New Roman" w:hAnsi="Times New Roman" w:cs="Times New Roman"/>
          <w:sz w:val="28"/>
          <w:szCs w:val="28"/>
        </w:rPr>
      </w:pPr>
      <w:bookmarkStart w:id="4" w:name="n181"/>
      <w:bookmarkEnd w:id="4"/>
      <w:r w:rsidRPr="005E6295">
        <w:rPr>
          <w:rFonts w:ascii="Times New Roman" w:hAnsi="Times New Roman" w:cs="Times New Roman"/>
          <w:sz w:val="28"/>
          <w:szCs w:val="28"/>
        </w:rPr>
        <w:t>Напрями використання бюджетних коштів за спеціальним фондом повинні узгоджуватися з напрямами використання бюджетних коштів за загальним фондом.</w:t>
      </w:r>
    </w:p>
    <w:p w14:paraId="4448DAAF" w14:textId="77777777" w:rsidR="000761C9" w:rsidRPr="005B2B80" w:rsidRDefault="000761C9" w:rsidP="00A36DD5">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3.10. У пункті 8 наводяться результативні показники бюджетної програми за попередній, поточний, на плановий та наступні за плановим два бюджетні періоди. </w:t>
      </w:r>
    </w:p>
    <w:p w14:paraId="39FA438A" w14:textId="77777777" w:rsidR="000761C9" w:rsidRPr="005B2B80" w:rsidRDefault="003F7857"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Результативні показники бюджетної програми визначаються відповідно до примірних переліків результативних показників бюджетних програм для місцевих бюджетів, затверджених Міністерством фінансів України. </w:t>
      </w:r>
    </w:p>
    <w:p w14:paraId="50FDE869" w14:textId="77777777" w:rsidR="000761C9" w:rsidRPr="005B2B80" w:rsidRDefault="003F7857" w:rsidP="003166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Кількість результативних показників за кожним напрямом, як правило, не повинна перевищувати чотирьох. </w:t>
      </w:r>
    </w:p>
    <w:p w14:paraId="37C9F7D6" w14:textId="02B2A7BC" w:rsidR="000761C9" w:rsidRPr="005B2B80" w:rsidRDefault="003F7857" w:rsidP="00A36DD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паспортом відповідної бюджетної програми на поточний рік, за умов: незмінності завдань бюджетної програми та напрямів використання коштів; </w:t>
      </w:r>
      <w:r w:rsidR="000761C9" w:rsidRPr="005B2B80">
        <w:rPr>
          <w:rFonts w:ascii="Times New Roman" w:hAnsi="Times New Roman" w:cs="Times New Roman"/>
          <w:sz w:val="28"/>
          <w:szCs w:val="28"/>
        </w:rPr>
        <w:lastRenderedPageBreak/>
        <w:t>узгодженості із стратегічними цілями та показниками результату діяльності головного розпорядника, визначеними у Формі 20</w:t>
      </w:r>
      <w:r w:rsidR="00754F3E">
        <w:rPr>
          <w:rFonts w:ascii="Times New Roman" w:hAnsi="Times New Roman" w:cs="Times New Roman"/>
          <w:sz w:val="28"/>
          <w:szCs w:val="28"/>
        </w:rPr>
        <w:t>2</w:t>
      </w:r>
      <w:r w:rsidR="00882B32">
        <w:rPr>
          <w:rFonts w:ascii="Times New Roman" w:hAnsi="Times New Roman" w:cs="Times New Roman"/>
          <w:sz w:val="28"/>
          <w:szCs w:val="28"/>
        </w:rPr>
        <w:t>4</w:t>
      </w:r>
      <w:r w:rsidR="000761C9" w:rsidRPr="005B2B80">
        <w:rPr>
          <w:rFonts w:ascii="Times New Roman" w:hAnsi="Times New Roman" w:cs="Times New Roman"/>
          <w:sz w:val="28"/>
          <w:szCs w:val="28"/>
        </w:rPr>
        <w:t xml:space="preserve">-1. </w:t>
      </w:r>
    </w:p>
    <w:p w14:paraId="5A35919A" w14:textId="77777777" w:rsidR="000761C9" w:rsidRPr="005B2B80" w:rsidRDefault="00F732D9" w:rsidP="004870C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У графі </w:t>
      </w:r>
      <w:r w:rsidR="00754F3E">
        <w:rPr>
          <w:rFonts w:ascii="Times New Roman" w:hAnsi="Times New Roman" w:cs="Times New Roman"/>
          <w:sz w:val="28"/>
          <w:szCs w:val="28"/>
        </w:rPr>
        <w:t>«</w:t>
      </w:r>
      <w:r w:rsidR="000761C9" w:rsidRPr="005B2B80">
        <w:rPr>
          <w:rFonts w:ascii="Times New Roman" w:hAnsi="Times New Roman" w:cs="Times New Roman"/>
          <w:sz w:val="28"/>
          <w:szCs w:val="28"/>
        </w:rPr>
        <w:t>Джерело інформації</w:t>
      </w:r>
      <w:r w:rsidR="00754F3E">
        <w:rPr>
          <w:rFonts w:ascii="Times New Roman" w:hAnsi="Times New Roman" w:cs="Times New Roman"/>
          <w:sz w:val="28"/>
          <w:szCs w:val="28"/>
        </w:rPr>
        <w:t>»</w:t>
      </w:r>
      <w:r w:rsidR="000761C9" w:rsidRPr="005B2B80">
        <w:rPr>
          <w:rFonts w:ascii="Times New Roman" w:hAnsi="Times New Roman" w:cs="Times New Roman"/>
          <w:sz w:val="28"/>
          <w:szCs w:val="28"/>
        </w:rPr>
        <w:t xml:space="preserve"> підпунктів 1 та 2 пункту 8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 </w:t>
      </w:r>
    </w:p>
    <w:p w14:paraId="541F9803" w14:textId="77777777" w:rsidR="00754F3E" w:rsidRDefault="000761C9" w:rsidP="004870C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3.11. У пункті 9 заповнюються показники в цілому по головному розпоряднику та за кожною бюджетною програмою. Показники проставляються з урахуванням коду економічної класифікації видатків (далі -КЕКВ) - КЕКВ 2110 </w:t>
      </w:r>
      <w:r w:rsidR="00754F3E">
        <w:rPr>
          <w:rFonts w:ascii="Times New Roman" w:hAnsi="Times New Roman" w:cs="Times New Roman"/>
          <w:sz w:val="28"/>
          <w:szCs w:val="28"/>
        </w:rPr>
        <w:t>«</w:t>
      </w:r>
      <w:r w:rsidRPr="005B2B80">
        <w:rPr>
          <w:rFonts w:ascii="Times New Roman" w:hAnsi="Times New Roman" w:cs="Times New Roman"/>
          <w:sz w:val="28"/>
          <w:szCs w:val="28"/>
        </w:rPr>
        <w:t>Оплата праці</w:t>
      </w:r>
      <w:r w:rsidR="00754F3E">
        <w:rPr>
          <w:rFonts w:ascii="Times New Roman" w:hAnsi="Times New Roman" w:cs="Times New Roman"/>
          <w:sz w:val="28"/>
          <w:szCs w:val="28"/>
        </w:rPr>
        <w:t>».</w:t>
      </w:r>
      <w:r w:rsidRPr="005B2B80">
        <w:rPr>
          <w:rFonts w:ascii="Times New Roman" w:hAnsi="Times New Roman" w:cs="Times New Roman"/>
          <w:sz w:val="28"/>
          <w:szCs w:val="28"/>
        </w:rPr>
        <w:t xml:space="preserve"> </w:t>
      </w:r>
    </w:p>
    <w:p w14:paraId="5B17877A" w14:textId="77777777" w:rsidR="001A246E" w:rsidRDefault="000761C9" w:rsidP="000956ED">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До обов'язкових виплат включаються: основна заробітна плата, обов'язкові надбавки і доплати згідно із законодавством, у тому числі: </w:t>
      </w:r>
    </w:p>
    <w:p w14:paraId="30B52BBD" w14:textId="77777777" w:rsidR="000761C9" w:rsidRPr="005B2B80" w:rsidRDefault="000761C9" w:rsidP="004870CB">
      <w:pPr>
        <w:spacing w:after="0"/>
        <w:jc w:val="both"/>
        <w:rPr>
          <w:rFonts w:ascii="Times New Roman" w:hAnsi="Times New Roman" w:cs="Times New Roman"/>
          <w:sz w:val="28"/>
          <w:szCs w:val="28"/>
        </w:rPr>
      </w:pPr>
      <w:r w:rsidRPr="005B2B80">
        <w:rPr>
          <w:rFonts w:ascii="Times New Roman" w:hAnsi="Times New Roman" w:cs="Times New Roman"/>
          <w:sz w:val="28"/>
          <w:szCs w:val="28"/>
        </w:rPr>
        <w:t>тарифні ста</w:t>
      </w:r>
      <w:r w:rsidR="00636D23">
        <w:rPr>
          <w:rFonts w:ascii="Times New Roman" w:hAnsi="Times New Roman" w:cs="Times New Roman"/>
          <w:sz w:val="28"/>
          <w:szCs w:val="28"/>
        </w:rPr>
        <w:t>вки (оклади); надбавки за ранги</w:t>
      </w:r>
      <w:r w:rsidRPr="005B2B80">
        <w:rPr>
          <w:rFonts w:ascii="Times New Roman" w:hAnsi="Times New Roman" w:cs="Times New Roman"/>
          <w:sz w:val="28"/>
          <w:szCs w:val="28"/>
        </w:rPr>
        <w:t>; надбавки за вислугу років; підвищення посадових окладів (ставок заробітної плати) за почесні, спортивні або вчені звання, науковий ступінь (у разі, якщо діяльність працівників за профілем збігається з наявним почесним або спортивним званням чи науковим ступенем); надбавки за особливі умови праці, інші підвищення, передбачені діючими умовами</w:t>
      </w:r>
      <w:r w:rsidR="00636D23">
        <w:rPr>
          <w:rFonts w:ascii="Times New Roman" w:hAnsi="Times New Roman" w:cs="Times New Roman"/>
          <w:sz w:val="28"/>
          <w:szCs w:val="28"/>
        </w:rPr>
        <w:t xml:space="preserve"> оплати праці; </w:t>
      </w:r>
      <w:r w:rsidRPr="005B2B80">
        <w:rPr>
          <w:rFonts w:ascii="Times New Roman" w:hAnsi="Times New Roman" w:cs="Times New Roman"/>
          <w:sz w:val="28"/>
          <w:szCs w:val="28"/>
        </w:rPr>
        <w:t xml:space="preserve">доплати за шкідливі умови праці; доплати до мінімальної заробітної плати; за суміщення професій (посад); доплати за ненормований робочий день або за роботу у нічний час; інші доплати, надбавки та виплати, що носять обов'язковий характер. </w:t>
      </w:r>
    </w:p>
    <w:p w14:paraId="315BB206" w14:textId="77777777" w:rsidR="000761C9" w:rsidRPr="005B2B80" w:rsidRDefault="00345862" w:rsidP="004870C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956ED">
        <w:rPr>
          <w:rFonts w:ascii="Times New Roman" w:hAnsi="Times New Roman" w:cs="Times New Roman"/>
          <w:sz w:val="28"/>
          <w:szCs w:val="28"/>
        </w:rPr>
        <w:tab/>
      </w:r>
      <w:r w:rsidR="000761C9" w:rsidRPr="005B2B80">
        <w:rPr>
          <w:rFonts w:ascii="Times New Roman" w:hAnsi="Times New Roman" w:cs="Times New Roman"/>
          <w:sz w:val="28"/>
          <w:szCs w:val="28"/>
        </w:rPr>
        <w:t xml:space="preserve">До стимулюючих доплат та надбавок включаються доплати та надбавки, що носять необов'язковий характер, у тому числі: </w:t>
      </w:r>
    </w:p>
    <w:p w14:paraId="25C96B25" w14:textId="77777777" w:rsidR="000761C9" w:rsidRPr="005B2B80" w:rsidRDefault="000761C9" w:rsidP="004870C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доплати та надбавки за високі досягнення у праці, за виконання особливо важливої роботи або за складність, напруженість у роботі; за розширення зони обслуговування або збільшення обсягу виконуваних робіт тощо. </w:t>
      </w:r>
    </w:p>
    <w:p w14:paraId="3B20318D" w14:textId="77777777" w:rsidR="000761C9" w:rsidRPr="005B2B80" w:rsidRDefault="000761C9" w:rsidP="000956ED">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До премій включаються всі види преміальних виплат. </w:t>
      </w:r>
    </w:p>
    <w:p w14:paraId="5D19B028" w14:textId="77777777" w:rsidR="000761C9" w:rsidRPr="005B2B80" w:rsidRDefault="000761C9" w:rsidP="000956ED">
      <w:pPr>
        <w:spacing w:after="0"/>
        <w:ind w:firstLine="708"/>
        <w:jc w:val="both"/>
        <w:rPr>
          <w:rFonts w:ascii="Times New Roman" w:hAnsi="Times New Roman" w:cs="Times New Roman"/>
          <w:sz w:val="28"/>
          <w:szCs w:val="28"/>
        </w:rPr>
      </w:pPr>
      <w:r w:rsidRPr="005B2B80">
        <w:rPr>
          <w:rFonts w:ascii="Times New Roman" w:hAnsi="Times New Roman" w:cs="Times New Roman"/>
          <w:sz w:val="28"/>
          <w:szCs w:val="28"/>
        </w:rPr>
        <w:t xml:space="preserve">До матеріальної допомоги включаються всі види матеріальних допомог, у тому числі: </w:t>
      </w:r>
    </w:p>
    <w:p w14:paraId="3D87E8BD" w14:textId="77777777" w:rsidR="000761C9" w:rsidRPr="005B2B80" w:rsidRDefault="004870CB" w:rsidP="004870CB">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на оздоровлення при наданні щорічної відпустки; </w:t>
      </w:r>
    </w:p>
    <w:p w14:paraId="21F87E51" w14:textId="77777777" w:rsidR="000761C9" w:rsidRPr="005B2B80" w:rsidRDefault="004870CB" w:rsidP="004870CB">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на соціально-побутові потреби, у тому числі при виході на пенсію тощо. </w:t>
      </w:r>
    </w:p>
    <w:p w14:paraId="5512B33B" w14:textId="77777777" w:rsidR="000761C9" w:rsidRPr="00345862" w:rsidRDefault="00157A2F" w:rsidP="004870CB">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0761C9" w:rsidRPr="00345862">
        <w:rPr>
          <w:rFonts w:ascii="Times New Roman" w:hAnsi="Times New Roman" w:cs="Times New Roman"/>
          <w:sz w:val="28"/>
          <w:szCs w:val="28"/>
          <w:u w:val="single"/>
        </w:rPr>
        <w:t>Окремо зазначається щорічна грошова винагорода педагогічним працівникам</w:t>
      </w:r>
      <w:r w:rsidR="00B179D5">
        <w:rPr>
          <w:rFonts w:ascii="Times New Roman" w:hAnsi="Times New Roman" w:cs="Times New Roman"/>
          <w:sz w:val="28"/>
          <w:szCs w:val="28"/>
          <w:u w:val="single"/>
        </w:rPr>
        <w:t>, тренерам - викладачам</w:t>
      </w:r>
      <w:r w:rsidR="000761C9" w:rsidRPr="00345862">
        <w:rPr>
          <w:rFonts w:ascii="Times New Roman" w:hAnsi="Times New Roman" w:cs="Times New Roman"/>
          <w:sz w:val="28"/>
          <w:szCs w:val="28"/>
          <w:u w:val="single"/>
        </w:rPr>
        <w:t xml:space="preserve"> за сумлінну працю і зразкове виконання службових обов'язків. </w:t>
      </w:r>
    </w:p>
    <w:p w14:paraId="4972B50D" w14:textId="77777777" w:rsidR="000761C9" w:rsidRPr="005B2B80" w:rsidRDefault="00345862" w:rsidP="004870C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956ED">
        <w:rPr>
          <w:rFonts w:ascii="Times New Roman" w:hAnsi="Times New Roman" w:cs="Times New Roman"/>
          <w:sz w:val="28"/>
          <w:szCs w:val="28"/>
        </w:rPr>
        <w:tab/>
      </w:r>
      <w:r w:rsidR="000761C9" w:rsidRPr="005B2B80">
        <w:rPr>
          <w:rFonts w:ascii="Times New Roman" w:hAnsi="Times New Roman" w:cs="Times New Roman"/>
          <w:sz w:val="28"/>
          <w:szCs w:val="28"/>
        </w:rPr>
        <w:t xml:space="preserve">У останньому рядку додатково наводяться видатки на оплату праці штатних одиниць за загальним фондом бюджету, що враховані також у спеціальному фонді (якщо існують такі посади). </w:t>
      </w:r>
    </w:p>
    <w:p w14:paraId="50988CA9" w14:textId="77777777" w:rsidR="000761C9" w:rsidRPr="005B2B80" w:rsidRDefault="000761C9" w:rsidP="00223CAC">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3.12. У пункті 10 наводиться чисельність працівників, зайнятих у бюджетних установах, в розрізі переліку категорій працівників згідно із штатним розписом та фактично зайнятими посадами, починаючи з минулого (звітного року), поточного, планового і двох наступних за плановим років, що прогнозуються. </w:t>
      </w:r>
    </w:p>
    <w:p w14:paraId="0759208A" w14:textId="77777777" w:rsidR="000761C9" w:rsidRPr="005B2B80" w:rsidRDefault="00345862" w:rsidP="00223CA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2B64">
        <w:rPr>
          <w:rFonts w:ascii="Times New Roman" w:hAnsi="Times New Roman" w:cs="Times New Roman"/>
          <w:sz w:val="28"/>
          <w:szCs w:val="28"/>
        </w:rPr>
        <w:tab/>
      </w:r>
      <w:r w:rsidR="000761C9" w:rsidRPr="005B2B80">
        <w:rPr>
          <w:rFonts w:ascii="Times New Roman" w:hAnsi="Times New Roman" w:cs="Times New Roman"/>
          <w:sz w:val="28"/>
          <w:szCs w:val="28"/>
        </w:rPr>
        <w:t xml:space="preserve">Кількість штатних одиниць наводиться окремо: штатні одиниці та фактично зайняті посади, які утримуються за рахунок загальних видатків - у графі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загальний фонд</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штатні одиниці і фактично зайняті посади, які утримуються за рахунок спеціальних видатків - у графі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спеціальний фонд</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У випадку, якщо за чинним законодавством працівники, що отримують основну оплату праці за рахунок загального фонду бюджету, одержують додаткову оплату праці зі спеціального фонду бюджету, або працюють за сумісництвом в підрозділі, що утримується зі спеціального фонду, чисельність проставляється і по загальному і по спеціальному фондах, а також додатково в останньому рядку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штатні одиниці за загальним фондом, що враховані у спеціальному фонді</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w:t>
      </w:r>
    </w:p>
    <w:p w14:paraId="01420C41" w14:textId="77777777" w:rsidR="000761C9" w:rsidRPr="005B2B80" w:rsidRDefault="00345862" w:rsidP="00223CA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2B64">
        <w:rPr>
          <w:rFonts w:ascii="Times New Roman" w:hAnsi="Times New Roman" w:cs="Times New Roman"/>
          <w:sz w:val="28"/>
          <w:szCs w:val="28"/>
        </w:rPr>
        <w:tab/>
      </w:r>
      <w:r w:rsidR="000761C9" w:rsidRPr="005B2B80">
        <w:rPr>
          <w:rFonts w:ascii="Times New Roman" w:hAnsi="Times New Roman" w:cs="Times New Roman"/>
          <w:sz w:val="28"/>
          <w:szCs w:val="28"/>
        </w:rPr>
        <w:t xml:space="preserve">У графах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затверджено</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наводяться показники відповідно до затверджених штатних одиниць у штатних розписах по загальному та спеціальному фондах. </w:t>
      </w:r>
    </w:p>
    <w:p w14:paraId="5DDCBCFA" w14:textId="77777777" w:rsidR="000761C9" w:rsidRPr="005B2B80" w:rsidRDefault="00345862" w:rsidP="00223CA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2B64">
        <w:rPr>
          <w:rFonts w:ascii="Times New Roman" w:hAnsi="Times New Roman" w:cs="Times New Roman"/>
          <w:sz w:val="28"/>
          <w:szCs w:val="28"/>
        </w:rPr>
        <w:tab/>
      </w:r>
      <w:r w:rsidR="000761C9" w:rsidRPr="005B2B80">
        <w:rPr>
          <w:rFonts w:ascii="Times New Roman" w:hAnsi="Times New Roman" w:cs="Times New Roman"/>
          <w:sz w:val="28"/>
          <w:szCs w:val="28"/>
        </w:rPr>
        <w:t xml:space="preserve">У графах </w:t>
      </w:r>
      <w:r w:rsidR="00157A2F">
        <w:rPr>
          <w:rFonts w:ascii="Times New Roman" w:hAnsi="Times New Roman" w:cs="Times New Roman"/>
          <w:sz w:val="28"/>
          <w:szCs w:val="28"/>
        </w:rPr>
        <w:t>«</w:t>
      </w:r>
      <w:r w:rsidR="000761C9" w:rsidRPr="005B2B80">
        <w:rPr>
          <w:rFonts w:ascii="Times New Roman" w:hAnsi="Times New Roman" w:cs="Times New Roman"/>
          <w:sz w:val="28"/>
          <w:szCs w:val="28"/>
        </w:rPr>
        <w:t>фактично зайняті</w:t>
      </w:r>
      <w:r w:rsidR="00157A2F">
        <w:rPr>
          <w:rFonts w:ascii="Times New Roman" w:hAnsi="Times New Roman" w:cs="Times New Roman"/>
          <w:sz w:val="28"/>
          <w:szCs w:val="28"/>
        </w:rPr>
        <w:t>»</w:t>
      </w:r>
      <w:r w:rsidR="000761C9" w:rsidRPr="005B2B80">
        <w:rPr>
          <w:rFonts w:ascii="Times New Roman" w:hAnsi="Times New Roman" w:cs="Times New Roman"/>
          <w:sz w:val="28"/>
          <w:szCs w:val="28"/>
        </w:rPr>
        <w:t xml:space="preserve"> наводиться кількість фактично зайнятих штатних одиниць на кінець минулого року, а в поточному - станом на 1 вересня поточного року. </w:t>
      </w:r>
    </w:p>
    <w:p w14:paraId="784AB8D5" w14:textId="77777777" w:rsidR="000761C9" w:rsidRPr="005B2B80" w:rsidRDefault="000761C9" w:rsidP="00223CAC">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3.13. У підпунктах 1 та 2 пункту 11 наводиться перелік </w:t>
      </w:r>
      <w:r w:rsidR="00345862">
        <w:rPr>
          <w:rFonts w:ascii="Times New Roman" w:hAnsi="Times New Roman" w:cs="Times New Roman"/>
          <w:sz w:val="28"/>
          <w:szCs w:val="28"/>
        </w:rPr>
        <w:t>місцевих/ регіональних програм</w:t>
      </w:r>
      <w:r w:rsidRPr="005B2B80">
        <w:rPr>
          <w:rFonts w:ascii="Times New Roman" w:hAnsi="Times New Roman" w:cs="Times New Roman"/>
          <w:sz w:val="28"/>
          <w:szCs w:val="28"/>
        </w:rPr>
        <w:t xml:space="preserve">, які передбачається виконувати з використанням коштів бюджету </w:t>
      </w:r>
      <w:r w:rsidR="00500D5F">
        <w:rPr>
          <w:rFonts w:ascii="Times New Roman" w:hAnsi="Times New Roman" w:cs="Times New Roman"/>
          <w:sz w:val="28"/>
          <w:szCs w:val="28"/>
        </w:rPr>
        <w:t>Магдалинівської</w:t>
      </w:r>
      <w:r w:rsidR="00345862">
        <w:rPr>
          <w:rFonts w:ascii="Times New Roman" w:hAnsi="Times New Roman" w:cs="Times New Roman"/>
          <w:sz w:val="28"/>
          <w:szCs w:val="28"/>
        </w:rPr>
        <w:t xml:space="preserve"> </w:t>
      </w:r>
      <w:r w:rsidR="00500D5F">
        <w:rPr>
          <w:rFonts w:ascii="Times New Roman" w:hAnsi="Times New Roman" w:cs="Times New Roman"/>
          <w:sz w:val="28"/>
          <w:szCs w:val="28"/>
        </w:rPr>
        <w:t xml:space="preserve"> </w:t>
      </w:r>
      <w:r w:rsidR="00575D4E">
        <w:rPr>
          <w:rFonts w:ascii="Times New Roman" w:hAnsi="Times New Roman" w:cs="Times New Roman"/>
          <w:sz w:val="28"/>
          <w:szCs w:val="28"/>
        </w:rPr>
        <w:t xml:space="preserve">селищної </w:t>
      </w:r>
      <w:r w:rsidR="00345862">
        <w:rPr>
          <w:rFonts w:ascii="Times New Roman" w:hAnsi="Times New Roman" w:cs="Times New Roman"/>
          <w:sz w:val="28"/>
          <w:szCs w:val="28"/>
        </w:rPr>
        <w:t xml:space="preserve">територіальної громади </w:t>
      </w:r>
      <w:r w:rsidRPr="005B2B80">
        <w:rPr>
          <w:rFonts w:ascii="Times New Roman" w:hAnsi="Times New Roman" w:cs="Times New Roman"/>
          <w:sz w:val="28"/>
          <w:szCs w:val="28"/>
        </w:rPr>
        <w:t xml:space="preserve">в плановому, а також виконання яких головний розпорядник проводив у минулому та поточному роках та передбачає здійснювати в двох наступних за плановим роках, із наведенням відповідних обсягів видатків. </w:t>
      </w:r>
    </w:p>
    <w:p w14:paraId="65A1ABE7" w14:textId="77777777" w:rsidR="0002748D" w:rsidRDefault="000761C9" w:rsidP="00223CAC">
      <w:pPr>
        <w:spacing w:after="0"/>
        <w:jc w:val="both"/>
        <w:rPr>
          <w:rFonts w:ascii="Times New Roman" w:hAnsi="Times New Roman" w:cs="Times New Roman"/>
          <w:sz w:val="28"/>
          <w:szCs w:val="28"/>
        </w:rPr>
      </w:pPr>
      <w:r w:rsidRPr="005B2B80">
        <w:rPr>
          <w:rFonts w:ascii="Times New Roman" w:hAnsi="Times New Roman" w:cs="Times New Roman"/>
          <w:sz w:val="28"/>
          <w:szCs w:val="28"/>
        </w:rPr>
        <w:t>3.14. У пункті 12 наводиться інформація про об'єкти</w:t>
      </w:r>
      <w:r w:rsidR="00CE7115">
        <w:rPr>
          <w:rFonts w:ascii="Times New Roman" w:hAnsi="Times New Roman" w:cs="Times New Roman"/>
          <w:sz w:val="28"/>
          <w:szCs w:val="28"/>
        </w:rPr>
        <w:t>,</w:t>
      </w:r>
      <w:r w:rsidRPr="005B2B80">
        <w:rPr>
          <w:rFonts w:ascii="Times New Roman" w:hAnsi="Times New Roman" w:cs="Times New Roman"/>
          <w:sz w:val="28"/>
          <w:szCs w:val="28"/>
        </w:rPr>
        <w:t xml:space="preserve"> </w:t>
      </w:r>
      <w:r w:rsidR="00020F43" w:rsidRPr="00020F43">
        <w:rPr>
          <w:rFonts w:ascii="Times New Roman" w:hAnsi="Times New Roman" w:cs="Times New Roman"/>
          <w:sz w:val="28"/>
          <w:szCs w:val="28"/>
        </w:rPr>
        <w:t>які виконуються в межах бюджетної програми за рахунок коштів бюджету розвитку</w:t>
      </w:r>
      <w:r w:rsidR="0065513F">
        <w:rPr>
          <w:rFonts w:ascii="Times New Roman" w:hAnsi="Times New Roman" w:cs="Times New Roman"/>
          <w:sz w:val="28"/>
          <w:szCs w:val="28"/>
        </w:rPr>
        <w:t>.</w:t>
      </w:r>
    </w:p>
    <w:p w14:paraId="064CA5BF" w14:textId="77777777" w:rsidR="00B56D6B" w:rsidRPr="00D13479" w:rsidRDefault="00B56D6B" w:rsidP="00B56D6B">
      <w:pPr>
        <w:pStyle w:val="2"/>
        <w:spacing w:line="276" w:lineRule="auto"/>
        <w:rPr>
          <w:sz w:val="28"/>
          <w:szCs w:val="28"/>
          <w:lang w:val="uk-UA"/>
        </w:rPr>
      </w:pPr>
      <w:r w:rsidRPr="00D13479">
        <w:rPr>
          <w:sz w:val="28"/>
          <w:szCs w:val="28"/>
          <w:lang w:val="uk-UA"/>
        </w:rPr>
        <w:t xml:space="preserve">При складанні Форми капітальні видатки, пов’язані з утриманням бюджетних установ (придбання обладнання), відображаються загальною сумою. У колонці 1 Форми зазначається „Капітальні видатки”, колонки 2, 3, 5, 7, 9, 11, 13 не заповнюються. </w:t>
      </w:r>
    </w:p>
    <w:p w14:paraId="457F4849" w14:textId="77777777" w:rsidR="00B56D6B" w:rsidRPr="00D13479" w:rsidRDefault="00B56D6B" w:rsidP="00B56D6B">
      <w:pPr>
        <w:pStyle w:val="2"/>
        <w:spacing w:line="276" w:lineRule="auto"/>
        <w:rPr>
          <w:sz w:val="28"/>
          <w:szCs w:val="28"/>
          <w:lang w:val="uk-UA"/>
        </w:rPr>
      </w:pPr>
      <w:r w:rsidRPr="00D13479">
        <w:rPr>
          <w:sz w:val="28"/>
          <w:szCs w:val="28"/>
          <w:lang w:val="uk-UA"/>
        </w:rPr>
        <w:t>Видатки на капітальний ремонт, будівництво, реконструкцію, реставрацію, які здійснюються за кодами економічної класифікації видатків 3120, 3130, 3140, 3210, відображаються у розрізі об’єктів (крім витрат на утримання та розвиток дорожньої інфраструктури, які можуть відображатись загальною сумою). Крім цього, окремо за об’єктами відображаються видатки на здійснення внесків органів місцевого самоврядування у статутні капітали суб’єктів підприємницької діяльності, у колонці 1 Форми при цьому зазначається назва підприємства, колонки 2, 3, 5, 7, 9, 11, 13 не заповнюються.</w:t>
      </w:r>
    </w:p>
    <w:p w14:paraId="3F04DF54" w14:textId="77777777" w:rsidR="00B56D6B" w:rsidRPr="00D13479" w:rsidRDefault="00B56D6B" w:rsidP="00B56D6B">
      <w:pPr>
        <w:pStyle w:val="2"/>
        <w:spacing w:line="276" w:lineRule="auto"/>
        <w:rPr>
          <w:sz w:val="28"/>
          <w:szCs w:val="28"/>
          <w:lang w:val="uk-UA"/>
        </w:rPr>
      </w:pPr>
      <w:r w:rsidRPr="00D13479">
        <w:rPr>
          <w:sz w:val="28"/>
          <w:szCs w:val="28"/>
          <w:lang w:val="uk-UA"/>
        </w:rPr>
        <w:t xml:space="preserve">Показники, наведені у пункті 12 Форми, щодо спрямування коштів на виконання об’єктів з бюджету розвитку мають відповідати даним колонок „у тому числі бюджет розвитку” пунтку 7 Форми. </w:t>
      </w:r>
    </w:p>
    <w:p w14:paraId="38F865F1" w14:textId="77777777" w:rsidR="00B56D6B" w:rsidRPr="00D13479" w:rsidRDefault="00B56D6B" w:rsidP="00B56D6B">
      <w:pPr>
        <w:pStyle w:val="2"/>
        <w:spacing w:line="276" w:lineRule="auto"/>
        <w:rPr>
          <w:sz w:val="28"/>
          <w:szCs w:val="28"/>
          <w:lang w:val="uk-UA"/>
        </w:rPr>
      </w:pPr>
      <w:r w:rsidRPr="00B56D6B">
        <w:rPr>
          <w:sz w:val="28"/>
          <w:szCs w:val="28"/>
          <w:lang w:val="uk-UA"/>
        </w:rPr>
        <w:lastRenderedPageBreak/>
        <w:t xml:space="preserve">У колонці </w:t>
      </w:r>
      <w:r w:rsidRPr="00D13479">
        <w:rPr>
          <w:sz w:val="28"/>
          <w:szCs w:val="28"/>
          <w:lang w:val="uk-UA"/>
        </w:rPr>
        <w:t>1</w:t>
      </w:r>
      <w:r w:rsidRPr="00B56D6B">
        <w:rPr>
          <w:sz w:val="28"/>
          <w:szCs w:val="28"/>
          <w:lang w:val="uk-UA"/>
        </w:rPr>
        <w:t xml:space="preserve"> </w:t>
      </w:r>
      <w:r w:rsidRPr="00D13479">
        <w:rPr>
          <w:sz w:val="28"/>
          <w:szCs w:val="28"/>
          <w:lang w:val="uk-UA"/>
        </w:rPr>
        <w:t>пункту 12</w:t>
      </w:r>
      <w:r w:rsidRPr="00B56D6B">
        <w:rPr>
          <w:sz w:val="28"/>
          <w:szCs w:val="28"/>
          <w:lang w:val="uk-UA"/>
        </w:rPr>
        <w:t xml:space="preserve"> спочатку зазначається найменування об’єкта будівництва, потім вид будівельних робіт. У разі включення у вартість об’єкта проектних робіт, про це теж необхідно зазначити.</w:t>
      </w:r>
      <w:r w:rsidRPr="00D13479">
        <w:rPr>
          <w:sz w:val="28"/>
          <w:szCs w:val="28"/>
          <w:lang w:val="uk-UA"/>
        </w:rPr>
        <w:t xml:space="preserve"> </w:t>
      </w:r>
    </w:p>
    <w:p w14:paraId="2C6BB2E2" w14:textId="77777777" w:rsidR="00B56D6B" w:rsidRPr="00D13479" w:rsidRDefault="00B56D6B" w:rsidP="00B56D6B">
      <w:pPr>
        <w:pStyle w:val="2"/>
        <w:spacing w:line="276" w:lineRule="auto"/>
        <w:rPr>
          <w:sz w:val="28"/>
          <w:szCs w:val="28"/>
          <w:lang w:val="uk-UA"/>
        </w:rPr>
      </w:pPr>
      <w:r w:rsidRPr="00D13479">
        <w:rPr>
          <w:sz w:val="28"/>
          <w:szCs w:val="28"/>
          <w:lang w:val="uk-UA"/>
        </w:rPr>
        <w:t>При включенні до бюджетного запиту на плановий рік об’єктів, за якими у звітному році були відсутні бюджетні призначення, у колонці 7 пункту 12 Форми необхідно обов’язково зазначити рівень будівельної  готовності об’єкта на кінець року.</w:t>
      </w:r>
    </w:p>
    <w:p w14:paraId="3ABA43E5" w14:textId="77777777" w:rsidR="000761C9" w:rsidRPr="005B2B80" w:rsidRDefault="000761C9" w:rsidP="00223CAC">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 3.15. У пункті 13 наводиться аналіз результатів, досягнутих внаслідок використання коштів загального фонду у попередньому бюджетному періоді, очікувані результати у поточному бюджетному періоді та обґрунтування необхідності передбачення видатків або надання кредитів на плановий та наступні за плановим два бюджетні періоди. </w:t>
      </w:r>
    </w:p>
    <w:p w14:paraId="16CB8016" w14:textId="77777777" w:rsidR="0002748D"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3.16. Заповнення таблиць за підпунктами 1, 2, 3 пункту 14 дає можливість проаналізувати ефективність управління головним розпорядником своїми зобов'язаннями в минулому, поточному та плановому роках за загальним фондом бюджету в розрізі економічної класифікації видатків, а також розробити заходи по приведенню своїх зобов'язань на плановий рік у відповідність до обсягів видатків на цей рік. Зазначені таблиці заповнюються як </w:t>
      </w:r>
    </w:p>
    <w:p w14:paraId="17FD81F1"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в цілому по головному розпоряднику (в розрізі бюджетних програм) так і за кожною бюджетною програмою окремо. </w:t>
      </w:r>
    </w:p>
    <w:p w14:paraId="736ECBFF" w14:textId="77777777" w:rsidR="000761C9" w:rsidRPr="005B2B80" w:rsidRDefault="000761C9" w:rsidP="00FC0D08">
      <w:pPr>
        <w:spacing w:after="0"/>
        <w:rPr>
          <w:rFonts w:ascii="Times New Roman" w:hAnsi="Times New Roman" w:cs="Times New Roman"/>
          <w:sz w:val="28"/>
          <w:szCs w:val="28"/>
        </w:rPr>
      </w:pPr>
      <w:r w:rsidRPr="005B2B80">
        <w:rPr>
          <w:rFonts w:ascii="Times New Roman" w:hAnsi="Times New Roman" w:cs="Times New Roman"/>
          <w:sz w:val="28"/>
          <w:szCs w:val="28"/>
        </w:rPr>
        <w:t xml:space="preserve">3.17. До підпункту 1 пункту 14: </w:t>
      </w:r>
    </w:p>
    <w:p w14:paraId="7C94E07B"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3 проставляються обсяги видатків, затверджені у минулому році з урахуванням внесених змін; </w:t>
      </w:r>
    </w:p>
    <w:p w14:paraId="7674CFC8"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4 </w:t>
      </w:r>
      <w:r w:rsidR="004F1F1A">
        <w:rPr>
          <w:rFonts w:ascii="Times New Roman" w:hAnsi="Times New Roman" w:cs="Times New Roman"/>
          <w:sz w:val="28"/>
          <w:szCs w:val="28"/>
        </w:rPr>
        <w:t>-</w:t>
      </w:r>
      <w:r w:rsidRPr="005B2B80">
        <w:rPr>
          <w:rFonts w:ascii="Times New Roman" w:hAnsi="Times New Roman" w:cs="Times New Roman"/>
          <w:sz w:val="28"/>
          <w:szCs w:val="28"/>
        </w:rPr>
        <w:t xml:space="preserve"> показники за минулий рік за касовими видатками відповідно до звіту, поданого </w:t>
      </w:r>
      <w:r w:rsidR="0017245D">
        <w:rPr>
          <w:rFonts w:ascii="Times New Roman" w:hAnsi="Times New Roman" w:cs="Times New Roman"/>
          <w:sz w:val="28"/>
          <w:szCs w:val="28"/>
        </w:rPr>
        <w:t xml:space="preserve">до </w:t>
      </w:r>
      <w:r w:rsidR="00610683">
        <w:rPr>
          <w:rFonts w:ascii="Times New Roman" w:hAnsi="Times New Roman" w:cs="Times New Roman"/>
          <w:sz w:val="28"/>
          <w:szCs w:val="28"/>
        </w:rPr>
        <w:t>Магдалинівського</w:t>
      </w:r>
      <w:r w:rsidR="0017245D">
        <w:rPr>
          <w:rFonts w:ascii="Times New Roman" w:hAnsi="Times New Roman" w:cs="Times New Roman"/>
          <w:sz w:val="28"/>
          <w:szCs w:val="28"/>
        </w:rPr>
        <w:t xml:space="preserve"> УДКСУ</w:t>
      </w:r>
      <w:r w:rsidRPr="005B2B80">
        <w:rPr>
          <w:rFonts w:ascii="Times New Roman" w:hAnsi="Times New Roman" w:cs="Times New Roman"/>
          <w:sz w:val="28"/>
          <w:szCs w:val="28"/>
        </w:rPr>
        <w:t xml:space="preserve">; </w:t>
      </w:r>
    </w:p>
    <w:p w14:paraId="7A542AA8"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5-6 - кредиторська заборгованість загального фонду на початок та кінець минулого року згідно із звітом за формою №7-м </w:t>
      </w:r>
      <w:r w:rsidR="00AF0375">
        <w:rPr>
          <w:rFonts w:ascii="Times New Roman" w:hAnsi="Times New Roman" w:cs="Times New Roman"/>
          <w:sz w:val="28"/>
          <w:szCs w:val="28"/>
        </w:rPr>
        <w:t>«</w:t>
      </w:r>
      <w:r w:rsidRPr="005B2B80">
        <w:rPr>
          <w:rFonts w:ascii="Times New Roman" w:hAnsi="Times New Roman" w:cs="Times New Roman"/>
          <w:sz w:val="28"/>
          <w:szCs w:val="28"/>
        </w:rPr>
        <w:t>Звіт про заборгованість за бюджетними коштами</w:t>
      </w:r>
      <w:r w:rsidR="00AF0375">
        <w:rPr>
          <w:rFonts w:ascii="Times New Roman" w:hAnsi="Times New Roman" w:cs="Times New Roman"/>
          <w:sz w:val="28"/>
          <w:szCs w:val="28"/>
        </w:rPr>
        <w:t>»</w:t>
      </w:r>
      <w:r w:rsidRPr="005B2B80">
        <w:rPr>
          <w:rFonts w:ascii="Times New Roman" w:hAnsi="Times New Roman" w:cs="Times New Roman"/>
          <w:sz w:val="28"/>
          <w:szCs w:val="28"/>
        </w:rPr>
        <w:t xml:space="preserve">, передбаченим наказом Міністерства фінансів України від 24.01.2012 №44 «Про затвердження Порядку складання фінансової та бюджетної звітності розпорядниками та одержувачами бюджетних коштів», зареєстрованим в Міністерстві юстиції України 09.02.2012 за № 196/20509 (із змінами); </w:t>
      </w:r>
    </w:p>
    <w:p w14:paraId="09F56ABE"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8-9 - сума кредиторської заборгованості, яка в минулому році погашена за рахунок коштів загального та спеціального фондів; </w:t>
      </w:r>
    </w:p>
    <w:p w14:paraId="270CAA4E"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10 - розрахунок зобов'язань за видатками, в тому числі погашених (касові видатки) та непогашених (кредиторська заборгованість на початок поточного року). </w:t>
      </w:r>
    </w:p>
    <w:p w14:paraId="2BEE3D6A"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3.18. До підпункту 2 пункту 14: </w:t>
      </w:r>
    </w:p>
    <w:p w14:paraId="6DB6E57F"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3 проставляються обсяги видатків, затверджені на поточний рік з урахуванням внесених змін на останню дату; </w:t>
      </w:r>
    </w:p>
    <w:p w14:paraId="1C8F18BF"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lastRenderedPageBreak/>
        <w:t xml:space="preserve">у графі 4 - кредиторська заборгованість загального фонду на початок поточного року (тотожна показникам графи 6 підпункту 1 пункту 14); </w:t>
      </w:r>
    </w:p>
    <w:p w14:paraId="38B52889"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5-6 та графах 10-11 проставляється сума кредиторської заборгованості, яку в поточному та у плановому роках планується погасити за рахунок коштів загального та спеціального фондів бюджету; </w:t>
      </w:r>
    </w:p>
    <w:p w14:paraId="18E0DEBF"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7 та 12 наводиться розрахунок очікуваних зобов'язань за видатками (різниця між затвердженими уточненими призначеннями поточного року (або граничним обсягом видатків на плановий рік) та кредиторською заборгованістю на початок відповідного року). </w:t>
      </w:r>
    </w:p>
    <w:p w14:paraId="05CE0A1A"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3.19. До підпункту 3 пункту 14: </w:t>
      </w:r>
    </w:p>
    <w:p w14:paraId="4C662A36"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3 проставляються обсяги видатків, затверджені на минулий рік з урахуванням змін; </w:t>
      </w:r>
    </w:p>
    <w:p w14:paraId="066E3E40" w14:textId="77777777" w:rsidR="000761C9" w:rsidRPr="005B2B80" w:rsidRDefault="000761C9" w:rsidP="00FC0D08">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графі 4 - показники за минулий рік за касовими видатками відповідно до звіту, поданого </w:t>
      </w:r>
      <w:r w:rsidR="00F70E7D">
        <w:rPr>
          <w:rFonts w:ascii="Times New Roman" w:hAnsi="Times New Roman" w:cs="Times New Roman"/>
          <w:sz w:val="28"/>
          <w:szCs w:val="28"/>
        </w:rPr>
        <w:t xml:space="preserve">до </w:t>
      </w:r>
      <w:r w:rsidR="003A627C">
        <w:rPr>
          <w:rFonts w:ascii="Times New Roman" w:hAnsi="Times New Roman" w:cs="Times New Roman"/>
          <w:sz w:val="28"/>
          <w:szCs w:val="28"/>
        </w:rPr>
        <w:t>Магдалинівського</w:t>
      </w:r>
      <w:r w:rsidR="00F70E7D">
        <w:rPr>
          <w:rFonts w:ascii="Times New Roman" w:hAnsi="Times New Roman" w:cs="Times New Roman"/>
          <w:sz w:val="28"/>
          <w:szCs w:val="28"/>
        </w:rPr>
        <w:t xml:space="preserve"> УДКСУ</w:t>
      </w:r>
      <w:r w:rsidRPr="005B2B80">
        <w:rPr>
          <w:rFonts w:ascii="Times New Roman" w:hAnsi="Times New Roman" w:cs="Times New Roman"/>
          <w:sz w:val="28"/>
          <w:szCs w:val="28"/>
        </w:rPr>
        <w:t xml:space="preserve">; </w:t>
      </w:r>
    </w:p>
    <w:p w14:paraId="4E56CE8D" w14:textId="77777777" w:rsidR="000761C9" w:rsidRPr="005B2B80" w:rsidRDefault="000761C9" w:rsidP="00DC1BAE">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у графах 5-6 - дебіторська заборгованість загального фонду на початок минулого та поточного років згідно із звітом за формою № 7-м </w:t>
      </w:r>
      <w:r w:rsidR="00AF0375">
        <w:rPr>
          <w:rFonts w:ascii="Times New Roman" w:hAnsi="Times New Roman" w:cs="Times New Roman"/>
          <w:sz w:val="28"/>
          <w:szCs w:val="28"/>
        </w:rPr>
        <w:t>«</w:t>
      </w:r>
      <w:r w:rsidRPr="005B2B80">
        <w:rPr>
          <w:rFonts w:ascii="Times New Roman" w:hAnsi="Times New Roman" w:cs="Times New Roman"/>
          <w:sz w:val="28"/>
          <w:szCs w:val="28"/>
        </w:rPr>
        <w:t>Звіт про заборгованість за бюджетними коштами</w:t>
      </w:r>
      <w:r w:rsidR="00AF0375">
        <w:rPr>
          <w:rFonts w:ascii="Times New Roman" w:hAnsi="Times New Roman" w:cs="Times New Roman"/>
          <w:sz w:val="28"/>
          <w:szCs w:val="28"/>
        </w:rPr>
        <w:t>»</w:t>
      </w:r>
      <w:r w:rsidRPr="005B2B80">
        <w:rPr>
          <w:rFonts w:ascii="Times New Roman" w:hAnsi="Times New Roman" w:cs="Times New Roman"/>
          <w:sz w:val="28"/>
          <w:szCs w:val="28"/>
        </w:rPr>
        <w:t xml:space="preserve">, передбаченим наказом Міністерства фінансів України від 24.01.2012 №44 «Про затвердження Порядку складання фінансової та бюджетної звітності розпорядниками та одержувачами бюджетних коштів», зареєстрованим в Міністерстві юстиції України 09.02.2012 за № 196/20509 (із змінами); у графі 7 - сума очікуваної дебіторської заборгованості на початок планового року; у графах 8-9 - причини виникнення дебіторської заборгованості та вжиті заходи щодо її ліквідації. </w:t>
      </w:r>
    </w:p>
    <w:p w14:paraId="733EE4FD" w14:textId="77777777" w:rsidR="000761C9" w:rsidRPr="005B2B80" w:rsidRDefault="000761C9" w:rsidP="00733763">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3.20. У підпункті 4 пункту 14 зазначаються конкретні пропозиції до заходів з упорядкування зобов'язань загального фонду 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зобов'язаннями загального фонду у попередньому та поточному бюджетних періодах. </w:t>
      </w:r>
    </w:p>
    <w:p w14:paraId="4EE3C215" w14:textId="77777777" w:rsidR="000761C9" w:rsidRPr="005B2B80" w:rsidRDefault="000761C9" w:rsidP="00733763">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3.21. У пункті 15 наводяться: </w:t>
      </w:r>
    </w:p>
    <w:p w14:paraId="1299895B"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основні підходи до розрахунку власних надходжень бюджетних установ на плановий та наступні за плановим два бюджетні періоди; </w:t>
      </w:r>
    </w:p>
    <w:p w14:paraId="273726DA"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основні підходи до розрахунку інших надходжень спеціального фонду, включаючи кошти, що залучаються для реалізації інвестиційних програм (проектів) та від повернення кредитів до бюджету; </w:t>
      </w:r>
    </w:p>
    <w:p w14:paraId="09DA34EB"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включаючи кошти, що залучаються державою для реалізації інвестиційних програм (проектів) та від повернення кредитів до бюджету, та визначено напрями їх використання; </w:t>
      </w:r>
    </w:p>
    <w:p w14:paraId="132CC5EF"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пояснення джерел утворення надходжень спеціального фонду та основні напрями їх використання; </w:t>
      </w:r>
    </w:p>
    <w:p w14:paraId="37B21BE5"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0761C9" w:rsidRPr="005B2B80">
        <w:rPr>
          <w:rFonts w:ascii="Times New Roman" w:hAnsi="Times New Roman" w:cs="Times New Roman"/>
          <w:sz w:val="28"/>
          <w:szCs w:val="28"/>
        </w:rPr>
        <w:t xml:space="preserve">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 </w:t>
      </w:r>
    </w:p>
    <w:p w14:paraId="46E4F144" w14:textId="77777777" w:rsidR="000761C9" w:rsidRPr="005B2B80" w:rsidRDefault="00D568BD" w:rsidP="00B8691E">
      <w:pPr>
        <w:spacing w:after="0"/>
        <w:jc w:val="both"/>
        <w:rPr>
          <w:rFonts w:ascii="Times New Roman" w:hAnsi="Times New Roman" w:cs="Times New Roman"/>
          <w:sz w:val="28"/>
          <w:szCs w:val="28"/>
        </w:rPr>
      </w:pPr>
      <w:r>
        <w:rPr>
          <w:rFonts w:ascii="Times New Roman" w:hAnsi="Times New Roman" w:cs="Times New Roman"/>
          <w:sz w:val="28"/>
          <w:szCs w:val="28"/>
        </w:rPr>
        <w:t>-</w:t>
      </w:r>
      <w:r w:rsidR="000761C9" w:rsidRPr="005B2B80">
        <w:rPr>
          <w:rFonts w:ascii="Times New Roman" w:hAnsi="Times New Roman" w:cs="Times New Roman"/>
          <w:sz w:val="28"/>
          <w:szCs w:val="28"/>
        </w:rPr>
        <w:t xml:space="preserve">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 - порівняно із звітом за попередній бюджетний період та планом на поточний бюджетний період). </w:t>
      </w:r>
    </w:p>
    <w:p w14:paraId="59FE5FF2" w14:textId="26BBFEF6" w:rsidR="000761C9" w:rsidRPr="005B2B80" w:rsidRDefault="000761C9" w:rsidP="00B8691E">
      <w:pPr>
        <w:spacing w:after="0"/>
        <w:jc w:val="both"/>
        <w:rPr>
          <w:rFonts w:ascii="Times New Roman" w:hAnsi="Times New Roman" w:cs="Times New Roman"/>
          <w:sz w:val="28"/>
          <w:szCs w:val="28"/>
        </w:rPr>
      </w:pPr>
      <w:r w:rsidRPr="005B2B80">
        <w:rPr>
          <w:rFonts w:ascii="Times New Roman" w:hAnsi="Times New Roman" w:cs="Times New Roman"/>
          <w:sz w:val="28"/>
          <w:szCs w:val="28"/>
        </w:rPr>
        <w:t>3.22. Інформація наведена в Формі 20</w:t>
      </w:r>
      <w:r w:rsidR="00D0378F">
        <w:rPr>
          <w:rFonts w:ascii="Times New Roman" w:hAnsi="Times New Roman" w:cs="Times New Roman"/>
          <w:sz w:val="28"/>
          <w:szCs w:val="28"/>
        </w:rPr>
        <w:t>2</w:t>
      </w:r>
      <w:r w:rsidR="00882B32">
        <w:rPr>
          <w:rFonts w:ascii="Times New Roman" w:hAnsi="Times New Roman" w:cs="Times New Roman"/>
          <w:sz w:val="28"/>
          <w:szCs w:val="28"/>
        </w:rPr>
        <w:t>4</w:t>
      </w:r>
      <w:r w:rsidRPr="005B2B80">
        <w:rPr>
          <w:rFonts w:ascii="Times New Roman" w:hAnsi="Times New Roman" w:cs="Times New Roman"/>
          <w:sz w:val="28"/>
          <w:szCs w:val="28"/>
        </w:rPr>
        <w:t xml:space="preserve">-2, використовується для формування паспорта бюджетної програми відповідно до положень наказу Міністерства фінансів України від 26.08.2014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10.09.2014 за № 1103/25880 (із змінами). </w:t>
      </w:r>
    </w:p>
    <w:p w14:paraId="1F5B390F" w14:textId="42B9CA70" w:rsidR="000761C9" w:rsidRPr="005B2B80" w:rsidRDefault="005E0DE3" w:rsidP="006C6543">
      <w:pPr>
        <w:spacing w:after="0"/>
        <w:jc w:val="center"/>
        <w:rPr>
          <w:rFonts w:ascii="Times New Roman" w:hAnsi="Times New Roman" w:cs="Times New Roman"/>
          <w:sz w:val="28"/>
          <w:szCs w:val="28"/>
        </w:rPr>
      </w:pPr>
      <w:r w:rsidRPr="005E0DE3">
        <w:rPr>
          <w:rFonts w:ascii="Times New Roman" w:hAnsi="Times New Roman" w:cs="Times New Roman"/>
          <w:b/>
          <w:sz w:val="28"/>
          <w:szCs w:val="28"/>
        </w:rPr>
        <w:t>IV. Порядок заповнення Форми 20</w:t>
      </w:r>
      <w:r w:rsidR="00431CFD">
        <w:rPr>
          <w:rFonts w:ascii="Times New Roman" w:hAnsi="Times New Roman" w:cs="Times New Roman"/>
          <w:b/>
          <w:sz w:val="28"/>
          <w:szCs w:val="28"/>
        </w:rPr>
        <w:t>24</w:t>
      </w:r>
      <w:r w:rsidRPr="005E0DE3">
        <w:rPr>
          <w:rFonts w:ascii="Times New Roman" w:hAnsi="Times New Roman" w:cs="Times New Roman"/>
          <w:b/>
          <w:sz w:val="28"/>
          <w:szCs w:val="28"/>
        </w:rPr>
        <w:t>-3</w:t>
      </w:r>
    </w:p>
    <w:p w14:paraId="09A8BA5C" w14:textId="128C469E" w:rsidR="000761C9" w:rsidRPr="005B2B80" w:rsidRDefault="000761C9" w:rsidP="001513FF">
      <w:pPr>
        <w:spacing w:after="0"/>
        <w:jc w:val="both"/>
        <w:rPr>
          <w:rFonts w:ascii="Times New Roman" w:hAnsi="Times New Roman" w:cs="Times New Roman"/>
          <w:sz w:val="28"/>
          <w:szCs w:val="28"/>
        </w:rPr>
      </w:pPr>
      <w:r w:rsidRPr="005B2B80">
        <w:rPr>
          <w:rFonts w:ascii="Times New Roman" w:hAnsi="Times New Roman" w:cs="Times New Roman"/>
          <w:sz w:val="28"/>
          <w:szCs w:val="28"/>
        </w:rPr>
        <w:t>4.1. Лише після заповнення форм 20</w:t>
      </w:r>
      <w:r w:rsidR="008D1F8E">
        <w:rPr>
          <w:rFonts w:ascii="Times New Roman" w:hAnsi="Times New Roman" w:cs="Times New Roman"/>
          <w:sz w:val="28"/>
          <w:szCs w:val="28"/>
        </w:rPr>
        <w:t>2</w:t>
      </w:r>
      <w:r w:rsidR="00882B32">
        <w:rPr>
          <w:rFonts w:ascii="Times New Roman" w:hAnsi="Times New Roman" w:cs="Times New Roman"/>
          <w:sz w:val="28"/>
          <w:szCs w:val="28"/>
        </w:rPr>
        <w:t>4</w:t>
      </w:r>
      <w:r w:rsidRPr="005B2B80">
        <w:rPr>
          <w:rFonts w:ascii="Times New Roman" w:hAnsi="Times New Roman" w:cs="Times New Roman"/>
          <w:sz w:val="28"/>
          <w:szCs w:val="28"/>
        </w:rPr>
        <w:t>-1 і 20</w:t>
      </w:r>
      <w:r w:rsidR="008D1F8E">
        <w:rPr>
          <w:rFonts w:ascii="Times New Roman" w:hAnsi="Times New Roman" w:cs="Times New Roman"/>
          <w:sz w:val="28"/>
          <w:szCs w:val="28"/>
        </w:rPr>
        <w:t>2</w:t>
      </w:r>
      <w:r w:rsidR="00882B32">
        <w:rPr>
          <w:rFonts w:ascii="Times New Roman" w:hAnsi="Times New Roman" w:cs="Times New Roman"/>
          <w:sz w:val="28"/>
          <w:szCs w:val="28"/>
        </w:rPr>
        <w:t>4</w:t>
      </w:r>
      <w:r w:rsidRPr="005B2B80">
        <w:rPr>
          <w:rFonts w:ascii="Times New Roman" w:hAnsi="Times New Roman" w:cs="Times New Roman"/>
          <w:sz w:val="28"/>
          <w:szCs w:val="28"/>
        </w:rPr>
        <w:t>-2 у разі наявності пропозицій про збільшення обсягу видатків загального фонду бюджету на плановий рік заповнюється форма 20</w:t>
      </w:r>
      <w:r w:rsidR="00733763">
        <w:rPr>
          <w:rFonts w:ascii="Times New Roman" w:hAnsi="Times New Roman" w:cs="Times New Roman"/>
          <w:sz w:val="28"/>
          <w:szCs w:val="28"/>
        </w:rPr>
        <w:t>2</w:t>
      </w:r>
      <w:r w:rsidR="00882B32">
        <w:rPr>
          <w:rFonts w:ascii="Times New Roman" w:hAnsi="Times New Roman" w:cs="Times New Roman"/>
          <w:sz w:val="28"/>
          <w:szCs w:val="28"/>
        </w:rPr>
        <w:t>4</w:t>
      </w:r>
      <w:r w:rsidRPr="005B2B80">
        <w:rPr>
          <w:rFonts w:ascii="Times New Roman" w:hAnsi="Times New Roman" w:cs="Times New Roman"/>
          <w:sz w:val="28"/>
          <w:szCs w:val="28"/>
        </w:rPr>
        <w:t xml:space="preserve">-3 (додаток 3), в якій наводиться обґрунтування запропонованого збільшення поточних видатків та обсяги капітальних видатків на плановий рік (запити на збільшення видатків можливі лише за напрямками роботи, які згідно з нормативно-правовими актами є пріоритетними). </w:t>
      </w:r>
    </w:p>
    <w:p w14:paraId="290220F5" w14:textId="77777777" w:rsidR="000761C9" w:rsidRPr="005B2B80" w:rsidRDefault="00733763" w:rsidP="00FD5E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Зазначені пропозиції можуть розглядатися в ході доопрацювання проекту бюджету на плановий рік за умови виникнення реальної можливості збільшення прогнозу ресурсів бюджету</w:t>
      </w:r>
      <w:r>
        <w:rPr>
          <w:rFonts w:ascii="Times New Roman" w:hAnsi="Times New Roman" w:cs="Times New Roman"/>
          <w:sz w:val="28"/>
          <w:szCs w:val="28"/>
        </w:rPr>
        <w:t xml:space="preserve"> </w:t>
      </w:r>
      <w:r w:rsidR="00240DA5">
        <w:rPr>
          <w:rFonts w:ascii="Times New Roman" w:hAnsi="Times New Roman" w:cs="Times New Roman"/>
          <w:sz w:val="28"/>
          <w:szCs w:val="28"/>
        </w:rPr>
        <w:t>Магдалинівської</w:t>
      </w:r>
      <w:r>
        <w:rPr>
          <w:rFonts w:ascii="Times New Roman" w:hAnsi="Times New Roman" w:cs="Times New Roman"/>
          <w:sz w:val="28"/>
          <w:szCs w:val="28"/>
        </w:rPr>
        <w:t xml:space="preserve"> </w:t>
      </w:r>
      <w:r w:rsidR="005C6954">
        <w:rPr>
          <w:rFonts w:ascii="Times New Roman" w:hAnsi="Times New Roman" w:cs="Times New Roman"/>
          <w:sz w:val="28"/>
          <w:szCs w:val="28"/>
        </w:rPr>
        <w:t xml:space="preserve">селищної </w:t>
      </w:r>
      <w:r>
        <w:rPr>
          <w:rFonts w:ascii="Times New Roman" w:hAnsi="Times New Roman" w:cs="Times New Roman"/>
          <w:sz w:val="28"/>
          <w:szCs w:val="28"/>
        </w:rPr>
        <w:t>територіальної громади</w:t>
      </w:r>
      <w:r w:rsidR="000761C9" w:rsidRPr="005B2B80">
        <w:rPr>
          <w:rFonts w:ascii="Times New Roman" w:hAnsi="Times New Roman" w:cs="Times New Roman"/>
          <w:sz w:val="28"/>
          <w:szCs w:val="28"/>
        </w:rPr>
        <w:t xml:space="preserve"> на плановий рік. </w:t>
      </w:r>
    </w:p>
    <w:p w14:paraId="51B7200F" w14:textId="7DD3EAF8" w:rsidR="000761C9" w:rsidRPr="005B2B80" w:rsidRDefault="00FD5E1B" w:rsidP="00FD5E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761C9" w:rsidRPr="005B2B80">
        <w:rPr>
          <w:rFonts w:ascii="Times New Roman" w:hAnsi="Times New Roman" w:cs="Times New Roman"/>
          <w:sz w:val="28"/>
          <w:szCs w:val="28"/>
        </w:rPr>
        <w:t>Форма 20</w:t>
      </w:r>
      <w:r w:rsidR="00B657A7">
        <w:rPr>
          <w:rFonts w:ascii="Times New Roman" w:hAnsi="Times New Roman" w:cs="Times New Roman"/>
          <w:sz w:val="28"/>
          <w:szCs w:val="28"/>
        </w:rPr>
        <w:t>2</w:t>
      </w:r>
      <w:r w:rsidR="00DB26C2">
        <w:rPr>
          <w:rFonts w:ascii="Times New Roman" w:hAnsi="Times New Roman" w:cs="Times New Roman"/>
          <w:sz w:val="28"/>
          <w:szCs w:val="28"/>
        </w:rPr>
        <w:t>4</w:t>
      </w:r>
      <w:r w:rsidR="000761C9" w:rsidRPr="005B2B80">
        <w:rPr>
          <w:rFonts w:ascii="Times New Roman" w:hAnsi="Times New Roman" w:cs="Times New Roman"/>
          <w:sz w:val="28"/>
          <w:szCs w:val="28"/>
        </w:rPr>
        <w:t>-3 заповнюється як в</w:t>
      </w:r>
      <w:r>
        <w:rPr>
          <w:rFonts w:ascii="Times New Roman" w:hAnsi="Times New Roman" w:cs="Times New Roman"/>
          <w:sz w:val="28"/>
          <w:szCs w:val="28"/>
        </w:rPr>
        <w:t xml:space="preserve"> </w:t>
      </w:r>
      <w:r w:rsidR="000761C9" w:rsidRPr="005B2B80">
        <w:rPr>
          <w:rFonts w:ascii="Times New Roman" w:hAnsi="Times New Roman" w:cs="Times New Roman"/>
          <w:sz w:val="28"/>
          <w:szCs w:val="28"/>
        </w:rPr>
        <w:t xml:space="preserve">цілому по головному розпоряднику так і окремо за кожною бюджетною програмою. </w:t>
      </w:r>
    </w:p>
    <w:p w14:paraId="7955BD1B" w14:textId="77777777" w:rsidR="000761C9" w:rsidRPr="005B2B80" w:rsidRDefault="000761C9" w:rsidP="00FD5E1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4.2. У пункті 1 зазначається найменування головного розпорядника коштів місцевого бюджету, код Типової відомчої класифікації видатків та кредитування місцевого бюджету та код Єдиного державного реєстру підприємств та організацій України. </w:t>
      </w:r>
    </w:p>
    <w:p w14:paraId="6944B6F5" w14:textId="77777777" w:rsidR="000761C9" w:rsidRPr="005B2B80" w:rsidRDefault="000761C9" w:rsidP="00FD5E1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4.3. У пункті 2 зазначається найменування відповідального виконавця, код Типової відомчої класифікації видатків та кредитування бюджету, номер в системі головного розпорядника коштів місцевого бюджету та код Єдиного державного реєстру підприємств та організацій України. </w:t>
      </w:r>
    </w:p>
    <w:p w14:paraId="0C2BC27A" w14:textId="77777777" w:rsidR="000761C9" w:rsidRPr="005B2B80" w:rsidRDefault="000761C9" w:rsidP="00FD5E1B">
      <w:pPr>
        <w:spacing w:after="0"/>
        <w:jc w:val="both"/>
        <w:rPr>
          <w:rFonts w:ascii="Times New Roman" w:hAnsi="Times New Roman" w:cs="Times New Roman"/>
          <w:sz w:val="28"/>
          <w:szCs w:val="28"/>
        </w:rPr>
      </w:pPr>
      <w:r w:rsidRPr="005B2B80">
        <w:rPr>
          <w:rFonts w:ascii="Times New Roman" w:hAnsi="Times New Roman" w:cs="Times New Roman"/>
          <w:sz w:val="28"/>
          <w:szCs w:val="28"/>
        </w:rPr>
        <w:t xml:space="preserve">4.4. У пункті 3 зазначається код Програмної та Типової програмної класифікації видатків та кредитування місцевого бюджету, код Функціональної класифікація видатків та кредитування бюджету, найменування бюджетної програми згідно з Типовою програмною класифікацією видатків та кредитування місцевого бюджету та код бюджету. </w:t>
      </w:r>
    </w:p>
    <w:p w14:paraId="05D08443" w14:textId="77777777" w:rsidR="000761C9" w:rsidRPr="005B2B80" w:rsidRDefault="000761C9" w:rsidP="0017689E">
      <w:pPr>
        <w:spacing w:after="0"/>
        <w:jc w:val="both"/>
        <w:rPr>
          <w:rFonts w:ascii="Times New Roman" w:hAnsi="Times New Roman" w:cs="Times New Roman"/>
          <w:sz w:val="28"/>
          <w:szCs w:val="28"/>
        </w:rPr>
      </w:pPr>
      <w:r w:rsidRPr="005B2B80">
        <w:rPr>
          <w:rFonts w:ascii="Times New Roman" w:hAnsi="Times New Roman" w:cs="Times New Roman"/>
          <w:sz w:val="28"/>
          <w:szCs w:val="28"/>
        </w:rPr>
        <w:lastRenderedPageBreak/>
        <w:t>4.5. У частині першій підпункту 1 пункту 4 показники в графах 3, 4, 5 повинні співпадати з показниками в графах 3,7,11 підпункту 1 пункту 5 форми 20</w:t>
      </w:r>
      <w:r w:rsidR="00733763">
        <w:rPr>
          <w:rFonts w:ascii="Times New Roman" w:hAnsi="Times New Roman" w:cs="Times New Roman"/>
          <w:sz w:val="28"/>
          <w:szCs w:val="28"/>
        </w:rPr>
        <w:t>2</w:t>
      </w:r>
      <w:r w:rsidR="00D937C9">
        <w:rPr>
          <w:rFonts w:ascii="Times New Roman" w:hAnsi="Times New Roman" w:cs="Times New Roman"/>
          <w:sz w:val="28"/>
          <w:szCs w:val="28"/>
        </w:rPr>
        <w:t>2</w:t>
      </w:r>
      <w:r w:rsidRPr="005B2B80">
        <w:rPr>
          <w:rFonts w:ascii="Times New Roman" w:hAnsi="Times New Roman" w:cs="Times New Roman"/>
          <w:sz w:val="28"/>
          <w:szCs w:val="28"/>
        </w:rPr>
        <w:t xml:space="preserve"> -2 за відповідними програмами. </w:t>
      </w:r>
    </w:p>
    <w:p w14:paraId="2B6EABD3" w14:textId="77777777" w:rsidR="000761C9" w:rsidRDefault="00733763" w:rsidP="0017689E">
      <w:pPr>
        <w:spacing w:after="0"/>
        <w:jc w:val="both"/>
        <w:rPr>
          <w:rFonts w:ascii="Times New Roman" w:hAnsi="Times New Roman" w:cs="Times New Roman"/>
          <w:sz w:val="28"/>
          <w:szCs w:val="28"/>
        </w:rPr>
      </w:pPr>
      <w:r w:rsidRPr="00665E98">
        <w:rPr>
          <w:rFonts w:ascii="Times New Roman" w:hAnsi="Times New Roman" w:cs="Times New Roman"/>
          <w:sz w:val="28"/>
          <w:szCs w:val="28"/>
        </w:rPr>
        <w:t xml:space="preserve">    </w:t>
      </w:r>
      <w:r w:rsidR="000761C9" w:rsidRPr="00665E98">
        <w:rPr>
          <w:rFonts w:ascii="Times New Roman" w:hAnsi="Times New Roman" w:cs="Times New Roman"/>
          <w:sz w:val="28"/>
          <w:szCs w:val="28"/>
        </w:rPr>
        <w:t>У графі 6 заповнюється лише додаткова потреба (+) до про</w:t>
      </w:r>
      <w:r w:rsidR="00D21606" w:rsidRPr="00665E98">
        <w:rPr>
          <w:rFonts w:ascii="Times New Roman" w:hAnsi="Times New Roman" w:cs="Times New Roman"/>
          <w:sz w:val="28"/>
          <w:szCs w:val="28"/>
        </w:rPr>
        <w:t>ектного</w:t>
      </w:r>
      <w:r w:rsidR="000761C9" w:rsidRPr="00665E98">
        <w:rPr>
          <w:rFonts w:ascii="Times New Roman" w:hAnsi="Times New Roman" w:cs="Times New Roman"/>
          <w:sz w:val="28"/>
          <w:szCs w:val="28"/>
        </w:rPr>
        <w:t xml:space="preserve"> обсягу на плановий рік.</w:t>
      </w:r>
      <w:r w:rsidR="000761C9" w:rsidRPr="005B2B80">
        <w:rPr>
          <w:rFonts w:ascii="Times New Roman" w:hAnsi="Times New Roman" w:cs="Times New Roman"/>
          <w:sz w:val="28"/>
          <w:szCs w:val="28"/>
        </w:rPr>
        <w:t xml:space="preserve"> У графі 7 - обґрунтування необхідності виділення додаткових коштів із загального фонду на плановий рік в розрізі економічної класифікації видатків </w:t>
      </w:r>
      <w:r w:rsidR="000761C9" w:rsidRPr="00C6405A">
        <w:rPr>
          <w:rFonts w:ascii="Times New Roman" w:hAnsi="Times New Roman" w:cs="Times New Roman"/>
          <w:sz w:val="28"/>
          <w:szCs w:val="28"/>
          <w:u w:val="single"/>
        </w:rPr>
        <w:t>(з обов'язковим посиланням на нормативно-правовий акт, відповідно до якого необхідно залучати додаткові кошти),</w:t>
      </w:r>
      <w:r w:rsidR="000761C9" w:rsidRPr="005B2B80">
        <w:rPr>
          <w:rFonts w:ascii="Times New Roman" w:hAnsi="Times New Roman" w:cs="Times New Roman"/>
          <w:sz w:val="28"/>
          <w:szCs w:val="28"/>
        </w:rPr>
        <w:t xml:space="preserve"> вплив у разі виділення або не виділення цих коштів на виконання в плановому році функцій, покладених на головного розпорядника, зміни результативних показників, які характеризують виконання бюджетної програми та альтернативні заходи, здійснені для забезпечення її реалізації. </w:t>
      </w:r>
    </w:p>
    <w:p w14:paraId="4FC27AF1" w14:textId="77777777" w:rsidR="005F4BB1" w:rsidRPr="00534EEA" w:rsidRDefault="005F4BB1" w:rsidP="00534EEA">
      <w:pPr>
        <w:shd w:val="clear" w:color="auto" w:fill="FFFFFF"/>
        <w:spacing w:after="0"/>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sidRPr="00534EEA">
        <w:rPr>
          <w:rFonts w:ascii="Times New Roman" w:hAnsi="Times New Roman" w:cs="Times New Roman"/>
          <w:sz w:val="28"/>
          <w:szCs w:val="28"/>
        </w:rPr>
        <w:t>У разі якщо розрахований обсяг видатків та/або надання кредитів загального фонду перевищує граничний обсяг та прогнозні показники, додаткові видатки та/або надання кредитів (сума перевищення) включаються у Форму-3 за умови, що такі видатки нормативно-правовими актами визначені пріоритетними.</w:t>
      </w:r>
    </w:p>
    <w:p w14:paraId="72F35FB7" w14:textId="77777777" w:rsidR="0017689E" w:rsidRPr="00D21606" w:rsidRDefault="0017689E" w:rsidP="0017689E">
      <w:pPr>
        <w:spacing w:after="0"/>
        <w:jc w:val="both"/>
        <w:rPr>
          <w:rFonts w:ascii="Times New Roman" w:hAnsi="Times New Roman" w:cs="Times New Roman"/>
          <w:sz w:val="28"/>
          <w:szCs w:val="28"/>
        </w:rPr>
      </w:pPr>
    </w:p>
    <w:p w14:paraId="47A34C80" w14:textId="77777777" w:rsidR="00D0411F" w:rsidRDefault="003C5A73" w:rsidP="00665E98">
      <w:pPr>
        <w:pStyle w:val="4"/>
        <w:ind w:firstLine="0"/>
        <w:outlineLvl w:val="3"/>
        <w:rPr>
          <w:rFonts w:ascii="Times New Roman" w:hAnsi="Times New Roman"/>
          <w:sz w:val="28"/>
          <w:szCs w:val="28"/>
          <w:lang w:val="uk-UA"/>
        </w:rPr>
      </w:pPr>
      <w:r>
        <w:rPr>
          <w:rFonts w:ascii="Times New Roman" w:hAnsi="Times New Roman"/>
          <w:sz w:val="28"/>
          <w:szCs w:val="28"/>
          <w:lang w:val="uk-UA"/>
        </w:rPr>
        <w:t>Заступник начальника</w:t>
      </w:r>
    </w:p>
    <w:p w14:paraId="479B43CF" w14:textId="38C9FFB9" w:rsidR="00665E98" w:rsidRPr="00245CDD" w:rsidRDefault="00D0411F" w:rsidP="00665E98">
      <w:pPr>
        <w:pStyle w:val="4"/>
        <w:ind w:firstLine="0"/>
        <w:outlineLvl w:val="3"/>
        <w:rPr>
          <w:rFonts w:ascii="Times New Roman" w:hAnsi="Times New Roman"/>
          <w:sz w:val="28"/>
          <w:szCs w:val="28"/>
          <w:lang w:val="uk-UA"/>
        </w:rPr>
      </w:pPr>
      <w:r>
        <w:rPr>
          <w:rFonts w:ascii="Times New Roman" w:hAnsi="Times New Roman"/>
          <w:sz w:val="28"/>
          <w:szCs w:val="28"/>
          <w:lang w:val="uk-UA"/>
        </w:rPr>
        <w:t>У</w:t>
      </w:r>
      <w:r w:rsidR="00665E98" w:rsidRPr="00245CDD">
        <w:rPr>
          <w:rFonts w:ascii="Times New Roman" w:hAnsi="Times New Roman"/>
          <w:sz w:val="28"/>
          <w:szCs w:val="28"/>
          <w:lang w:val="uk-UA"/>
        </w:rPr>
        <w:t>правління</w:t>
      </w:r>
      <w:r w:rsidR="00665E98">
        <w:rPr>
          <w:rFonts w:ascii="Times New Roman" w:hAnsi="Times New Roman"/>
          <w:sz w:val="28"/>
          <w:szCs w:val="28"/>
          <w:lang w:val="uk-UA"/>
        </w:rPr>
        <w:t xml:space="preserve"> економіки та фінансів</w:t>
      </w:r>
    </w:p>
    <w:p w14:paraId="2A85270E" w14:textId="3E127785" w:rsidR="00665E98" w:rsidRPr="00245CDD" w:rsidRDefault="00665E98" w:rsidP="00665E98">
      <w:pPr>
        <w:pStyle w:val="4"/>
        <w:ind w:firstLine="0"/>
        <w:outlineLvl w:val="3"/>
        <w:rPr>
          <w:rFonts w:ascii="Times New Roman" w:hAnsi="Times New Roman"/>
          <w:sz w:val="28"/>
          <w:szCs w:val="28"/>
          <w:lang w:val="uk-UA"/>
        </w:rPr>
      </w:pPr>
      <w:proofErr w:type="spellStart"/>
      <w:r w:rsidRPr="00245CDD">
        <w:rPr>
          <w:rFonts w:ascii="Times New Roman" w:hAnsi="Times New Roman"/>
          <w:sz w:val="28"/>
          <w:szCs w:val="28"/>
          <w:lang w:val="uk-UA"/>
        </w:rPr>
        <w:t>Магдалинівської</w:t>
      </w:r>
      <w:proofErr w:type="spellEnd"/>
      <w:r w:rsidRPr="00245CDD">
        <w:rPr>
          <w:rFonts w:ascii="Times New Roman" w:hAnsi="Times New Roman"/>
          <w:sz w:val="28"/>
          <w:szCs w:val="28"/>
          <w:lang w:val="uk-UA"/>
        </w:rPr>
        <w:t xml:space="preserve"> селищної ради                                                    </w:t>
      </w:r>
      <w:r w:rsidR="00C22DA2">
        <w:rPr>
          <w:rFonts w:ascii="Times New Roman" w:hAnsi="Times New Roman"/>
          <w:sz w:val="28"/>
          <w:szCs w:val="28"/>
          <w:lang w:val="uk-UA"/>
        </w:rPr>
        <w:t>Наталя ПОПОВА</w:t>
      </w:r>
    </w:p>
    <w:p w14:paraId="5138092B" w14:textId="77777777" w:rsidR="00665E98" w:rsidRPr="00245CDD" w:rsidRDefault="00665E98" w:rsidP="00665E98">
      <w:pPr>
        <w:pStyle w:val="4"/>
        <w:ind w:firstLine="0"/>
        <w:outlineLvl w:val="3"/>
        <w:rPr>
          <w:rFonts w:ascii="Times New Roman" w:hAnsi="Times New Roman"/>
          <w:sz w:val="28"/>
          <w:szCs w:val="28"/>
          <w:lang w:val="uk-UA"/>
        </w:rPr>
      </w:pPr>
    </w:p>
    <w:p w14:paraId="6DC4A297" w14:textId="77777777" w:rsidR="00D9300E" w:rsidRDefault="00D9300E" w:rsidP="00665E98">
      <w:pPr>
        <w:spacing w:after="0"/>
        <w:jc w:val="both"/>
      </w:pPr>
    </w:p>
    <w:sectPr w:rsidR="00D9300E" w:rsidSect="00D930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923"/>
    <w:multiLevelType w:val="multilevel"/>
    <w:tmpl w:val="A06E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2692C"/>
    <w:multiLevelType w:val="hybridMultilevel"/>
    <w:tmpl w:val="33825C7C"/>
    <w:lvl w:ilvl="0" w:tplc="9A0ADDBC">
      <w:start w:val="2023"/>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5172492"/>
    <w:multiLevelType w:val="hybridMultilevel"/>
    <w:tmpl w:val="308A8EDC"/>
    <w:lvl w:ilvl="0" w:tplc="E392DD1C">
      <w:start w:val="2023"/>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5886B8D"/>
    <w:multiLevelType w:val="multilevel"/>
    <w:tmpl w:val="84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9E3660"/>
    <w:multiLevelType w:val="hybridMultilevel"/>
    <w:tmpl w:val="6CAA58DC"/>
    <w:lvl w:ilvl="0" w:tplc="C74AF4BC">
      <w:start w:val="2023"/>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0761C9"/>
    <w:rsid w:val="000057CC"/>
    <w:rsid w:val="00020DBA"/>
    <w:rsid w:val="00020F43"/>
    <w:rsid w:val="00022768"/>
    <w:rsid w:val="0002748D"/>
    <w:rsid w:val="00041136"/>
    <w:rsid w:val="000719BB"/>
    <w:rsid w:val="00073DB7"/>
    <w:rsid w:val="000752A0"/>
    <w:rsid w:val="000761C9"/>
    <w:rsid w:val="000956ED"/>
    <w:rsid w:val="000A2CB3"/>
    <w:rsid w:val="000A63EE"/>
    <w:rsid w:val="000A7921"/>
    <w:rsid w:val="000D3FF2"/>
    <w:rsid w:val="000E1745"/>
    <w:rsid w:val="000E3B61"/>
    <w:rsid w:val="000E7C05"/>
    <w:rsid w:val="000F2D70"/>
    <w:rsid w:val="000F5DD0"/>
    <w:rsid w:val="00101C74"/>
    <w:rsid w:val="0011587C"/>
    <w:rsid w:val="00121F91"/>
    <w:rsid w:val="001513FF"/>
    <w:rsid w:val="00151AC5"/>
    <w:rsid w:val="00156C9F"/>
    <w:rsid w:val="00157A2F"/>
    <w:rsid w:val="00165681"/>
    <w:rsid w:val="0017245D"/>
    <w:rsid w:val="0017346A"/>
    <w:rsid w:val="0017689E"/>
    <w:rsid w:val="001826EE"/>
    <w:rsid w:val="00182EA8"/>
    <w:rsid w:val="0019429F"/>
    <w:rsid w:val="001A1820"/>
    <w:rsid w:val="001A246E"/>
    <w:rsid w:val="001A3657"/>
    <w:rsid w:val="001E37D6"/>
    <w:rsid w:val="001E3908"/>
    <w:rsid w:val="001F1E9A"/>
    <w:rsid w:val="001F3337"/>
    <w:rsid w:val="00223CAC"/>
    <w:rsid w:val="00240DA5"/>
    <w:rsid w:val="00241BED"/>
    <w:rsid w:val="00244BF4"/>
    <w:rsid w:val="0025223E"/>
    <w:rsid w:val="002753F8"/>
    <w:rsid w:val="00282B64"/>
    <w:rsid w:val="00285918"/>
    <w:rsid w:val="002A3554"/>
    <w:rsid w:val="002C5C06"/>
    <w:rsid w:val="002D39BE"/>
    <w:rsid w:val="002F1133"/>
    <w:rsid w:val="003105CD"/>
    <w:rsid w:val="00316679"/>
    <w:rsid w:val="00317BB8"/>
    <w:rsid w:val="00323C6F"/>
    <w:rsid w:val="0033450A"/>
    <w:rsid w:val="0034126B"/>
    <w:rsid w:val="003424FE"/>
    <w:rsid w:val="00345862"/>
    <w:rsid w:val="00362F2F"/>
    <w:rsid w:val="0037716F"/>
    <w:rsid w:val="00377EEC"/>
    <w:rsid w:val="00386C21"/>
    <w:rsid w:val="003A627C"/>
    <w:rsid w:val="003C49D0"/>
    <w:rsid w:val="003C5A73"/>
    <w:rsid w:val="003D0ABC"/>
    <w:rsid w:val="003D62BF"/>
    <w:rsid w:val="003F48BB"/>
    <w:rsid w:val="003F7857"/>
    <w:rsid w:val="003F7BD4"/>
    <w:rsid w:val="00426902"/>
    <w:rsid w:val="00431AD1"/>
    <w:rsid w:val="00431CFD"/>
    <w:rsid w:val="00440791"/>
    <w:rsid w:val="00440B85"/>
    <w:rsid w:val="004560E5"/>
    <w:rsid w:val="00470195"/>
    <w:rsid w:val="00477ADE"/>
    <w:rsid w:val="004870CB"/>
    <w:rsid w:val="004B523F"/>
    <w:rsid w:val="004D506C"/>
    <w:rsid w:val="004D7C5B"/>
    <w:rsid w:val="004E335F"/>
    <w:rsid w:val="004E5AD6"/>
    <w:rsid w:val="004F059F"/>
    <w:rsid w:val="004F1F1A"/>
    <w:rsid w:val="004F38A5"/>
    <w:rsid w:val="004F4389"/>
    <w:rsid w:val="00500D5F"/>
    <w:rsid w:val="0050195E"/>
    <w:rsid w:val="0051195B"/>
    <w:rsid w:val="00523D68"/>
    <w:rsid w:val="00526A18"/>
    <w:rsid w:val="005308FB"/>
    <w:rsid w:val="00532D45"/>
    <w:rsid w:val="00534EEA"/>
    <w:rsid w:val="00545C38"/>
    <w:rsid w:val="00546AC3"/>
    <w:rsid w:val="00551172"/>
    <w:rsid w:val="005633AB"/>
    <w:rsid w:val="00575D4E"/>
    <w:rsid w:val="00577ED5"/>
    <w:rsid w:val="00586463"/>
    <w:rsid w:val="005869C9"/>
    <w:rsid w:val="005A380B"/>
    <w:rsid w:val="005B2B80"/>
    <w:rsid w:val="005C3D7E"/>
    <w:rsid w:val="005C6954"/>
    <w:rsid w:val="005C7AEA"/>
    <w:rsid w:val="005D095F"/>
    <w:rsid w:val="005E0DE3"/>
    <w:rsid w:val="005E6295"/>
    <w:rsid w:val="005F3690"/>
    <w:rsid w:val="005F4BB1"/>
    <w:rsid w:val="00606B02"/>
    <w:rsid w:val="00610683"/>
    <w:rsid w:val="00611947"/>
    <w:rsid w:val="00615DFD"/>
    <w:rsid w:val="00623174"/>
    <w:rsid w:val="00626DF6"/>
    <w:rsid w:val="00636D23"/>
    <w:rsid w:val="00650866"/>
    <w:rsid w:val="00653716"/>
    <w:rsid w:val="0065513F"/>
    <w:rsid w:val="00665E98"/>
    <w:rsid w:val="00675E3D"/>
    <w:rsid w:val="006C6543"/>
    <w:rsid w:val="006E4C86"/>
    <w:rsid w:val="006E7EEC"/>
    <w:rsid w:val="006F0F82"/>
    <w:rsid w:val="007127F5"/>
    <w:rsid w:val="00715BA9"/>
    <w:rsid w:val="00721EC4"/>
    <w:rsid w:val="0072209F"/>
    <w:rsid w:val="007316B8"/>
    <w:rsid w:val="00733763"/>
    <w:rsid w:val="00737657"/>
    <w:rsid w:val="0074138F"/>
    <w:rsid w:val="00754F3E"/>
    <w:rsid w:val="00777EB5"/>
    <w:rsid w:val="00782B55"/>
    <w:rsid w:val="00792475"/>
    <w:rsid w:val="007B124F"/>
    <w:rsid w:val="007B234E"/>
    <w:rsid w:val="007D40DB"/>
    <w:rsid w:val="007D7592"/>
    <w:rsid w:val="007E2099"/>
    <w:rsid w:val="008138E3"/>
    <w:rsid w:val="0083238B"/>
    <w:rsid w:val="00833DBE"/>
    <w:rsid w:val="008458A0"/>
    <w:rsid w:val="00847E2A"/>
    <w:rsid w:val="00851980"/>
    <w:rsid w:val="008526A9"/>
    <w:rsid w:val="00862907"/>
    <w:rsid w:val="00864B43"/>
    <w:rsid w:val="008727BB"/>
    <w:rsid w:val="00882B32"/>
    <w:rsid w:val="00891ED6"/>
    <w:rsid w:val="008966C0"/>
    <w:rsid w:val="00896BCA"/>
    <w:rsid w:val="008B2CED"/>
    <w:rsid w:val="008C459B"/>
    <w:rsid w:val="008C6B2B"/>
    <w:rsid w:val="008D1F8E"/>
    <w:rsid w:val="008E683F"/>
    <w:rsid w:val="008F1A58"/>
    <w:rsid w:val="0090646A"/>
    <w:rsid w:val="00906D80"/>
    <w:rsid w:val="00907979"/>
    <w:rsid w:val="009154CC"/>
    <w:rsid w:val="00924102"/>
    <w:rsid w:val="00935CC4"/>
    <w:rsid w:val="00962F95"/>
    <w:rsid w:val="009647BA"/>
    <w:rsid w:val="009673EF"/>
    <w:rsid w:val="009706A7"/>
    <w:rsid w:val="009774E7"/>
    <w:rsid w:val="00984A6F"/>
    <w:rsid w:val="009928B4"/>
    <w:rsid w:val="009A28BF"/>
    <w:rsid w:val="009F0FDC"/>
    <w:rsid w:val="009F54CD"/>
    <w:rsid w:val="00A1190A"/>
    <w:rsid w:val="00A12104"/>
    <w:rsid w:val="00A21D3F"/>
    <w:rsid w:val="00A36DD5"/>
    <w:rsid w:val="00A37CF1"/>
    <w:rsid w:val="00A37F55"/>
    <w:rsid w:val="00A407EA"/>
    <w:rsid w:val="00A40C2A"/>
    <w:rsid w:val="00A452B9"/>
    <w:rsid w:val="00A6284C"/>
    <w:rsid w:val="00A758B6"/>
    <w:rsid w:val="00A80909"/>
    <w:rsid w:val="00A91C46"/>
    <w:rsid w:val="00A95C1F"/>
    <w:rsid w:val="00AA2EF9"/>
    <w:rsid w:val="00AB717A"/>
    <w:rsid w:val="00AC6564"/>
    <w:rsid w:val="00AE227E"/>
    <w:rsid w:val="00AF0371"/>
    <w:rsid w:val="00AF0375"/>
    <w:rsid w:val="00AF3681"/>
    <w:rsid w:val="00B1115A"/>
    <w:rsid w:val="00B13ADC"/>
    <w:rsid w:val="00B179D5"/>
    <w:rsid w:val="00B342BB"/>
    <w:rsid w:val="00B363A0"/>
    <w:rsid w:val="00B36E66"/>
    <w:rsid w:val="00B54FAD"/>
    <w:rsid w:val="00B56D6B"/>
    <w:rsid w:val="00B6508B"/>
    <w:rsid w:val="00B657A7"/>
    <w:rsid w:val="00B77185"/>
    <w:rsid w:val="00B817AF"/>
    <w:rsid w:val="00B8691E"/>
    <w:rsid w:val="00B92040"/>
    <w:rsid w:val="00B926B1"/>
    <w:rsid w:val="00BA1F1A"/>
    <w:rsid w:val="00BB00C8"/>
    <w:rsid w:val="00BC4BD7"/>
    <w:rsid w:val="00BD3E9D"/>
    <w:rsid w:val="00BD7371"/>
    <w:rsid w:val="00BE4D70"/>
    <w:rsid w:val="00BF2A47"/>
    <w:rsid w:val="00C1491F"/>
    <w:rsid w:val="00C15028"/>
    <w:rsid w:val="00C22DA2"/>
    <w:rsid w:val="00C46136"/>
    <w:rsid w:val="00C46714"/>
    <w:rsid w:val="00C61E79"/>
    <w:rsid w:val="00C6405A"/>
    <w:rsid w:val="00C73E04"/>
    <w:rsid w:val="00CA77F7"/>
    <w:rsid w:val="00CB416F"/>
    <w:rsid w:val="00CE358E"/>
    <w:rsid w:val="00CE7115"/>
    <w:rsid w:val="00D0378F"/>
    <w:rsid w:val="00D0411F"/>
    <w:rsid w:val="00D0722C"/>
    <w:rsid w:val="00D21606"/>
    <w:rsid w:val="00D5031E"/>
    <w:rsid w:val="00D557B3"/>
    <w:rsid w:val="00D55D88"/>
    <w:rsid w:val="00D568BD"/>
    <w:rsid w:val="00D623D3"/>
    <w:rsid w:val="00D64D5F"/>
    <w:rsid w:val="00D80679"/>
    <w:rsid w:val="00D861BF"/>
    <w:rsid w:val="00D9300E"/>
    <w:rsid w:val="00D937C9"/>
    <w:rsid w:val="00DA39EE"/>
    <w:rsid w:val="00DB26C2"/>
    <w:rsid w:val="00DB69C2"/>
    <w:rsid w:val="00DB74E8"/>
    <w:rsid w:val="00DC1BAE"/>
    <w:rsid w:val="00DD7307"/>
    <w:rsid w:val="00DE0E59"/>
    <w:rsid w:val="00DE69DA"/>
    <w:rsid w:val="00DF74BB"/>
    <w:rsid w:val="00E0618A"/>
    <w:rsid w:val="00E13A06"/>
    <w:rsid w:val="00E22823"/>
    <w:rsid w:val="00E23226"/>
    <w:rsid w:val="00E25674"/>
    <w:rsid w:val="00E41DC2"/>
    <w:rsid w:val="00E52330"/>
    <w:rsid w:val="00E65C9C"/>
    <w:rsid w:val="00E70D0D"/>
    <w:rsid w:val="00E95CB4"/>
    <w:rsid w:val="00ED7693"/>
    <w:rsid w:val="00EE76A0"/>
    <w:rsid w:val="00F107C1"/>
    <w:rsid w:val="00F33849"/>
    <w:rsid w:val="00F3597E"/>
    <w:rsid w:val="00F471C5"/>
    <w:rsid w:val="00F60D7B"/>
    <w:rsid w:val="00F61D82"/>
    <w:rsid w:val="00F70E7D"/>
    <w:rsid w:val="00F732D9"/>
    <w:rsid w:val="00F80F4D"/>
    <w:rsid w:val="00F817BD"/>
    <w:rsid w:val="00F82EE9"/>
    <w:rsid w:val="00F935EB"/>
    <w:rsid w:val="00F95A50"/>
    <w:rsid w:val="00FA4B35"/>
    <w:rsid w:val="00FC0D08"/>
    <w:rsid w:val="00FC62BE"/>
    <w:rsid w:val="00FD5E1B"/>
    <w:rsid w:val="00FF06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0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80909"/>
    <w:pPr>
      <w:spacing w:after="0" w:line="240" w:lineRule="auto"/>
    </w:pPr>
    <w:rPr>
      <w:rFonts w:ascii="Times New Roman" w:eastAsia="Times New Roman" w:hAnsi="Times New Roman" w:cs="Times New Roman"/>
      <w:sz w:val="20"/>
      <w:szCs w:val="20"/>
      <w:lang w:val="ru-RU" w:eastAsia="ru-RU"/>
    </w:rPr>
  </w:style>
  <w:style w:type="paragraph" w:styleId="a3">
    <w:name w:val="Normal (Web)"/>
    <w:basedOn w:val="a"/>
    <w:rsid w:val="00073DB7"/>
    <w:pPr>
      <w:shd w:val="clear" w:color="auto" w:fill="FFFFFF"/>
      <w:tabs>
        <w:tab w:val="left" w:pos="1843"/>
      </w:tabs>
      <w:spacing w:before="100" w:beforeAutospacing="1" w:after="100" w:afterAutospacing="1" w:line="228" w:lineRule="atLeast"/>
      <w:jc w:val="both"/>
      <w:textAlignment w:val="baseline"/>
    </w:pPr>
    <w:rPr>
      <w:rFonts w:ascii="Arial Unicode MS" w:eastAsia="Arial Unicode MS" w:hAnsi="Arial Unicode MS" w:cs="Arial Unicode MS"/>
      <w:color w:val="000000"/>
      <w:sz w:val="27"/>
      <w:szCs w:val="24"/>
      <w:lang w:val="ru-RU" w:eastAsia="ru-RU"/>
    </w:rPr>
  </w:style>
  <w:style w:type="table" w:styleId="a4">
    <w:name w:val="Table Grid"/>
    <w:basedOn w:val="a1"/>
    <w:uiPriority w:val="59"/>
    <w:rsid w:val="00073DB7"/>
    <w:pPr>
      <w:spacing w:after="0" w:line="240" w:lineRule="auto"/>
    </w:pPr>
    <w:rPr>
      <w:rFonts w:ascii="Times New Roman" w:hAnsi="Times New Roman" w:cs="Times New Roman"/>
      <w:sz w:val="27"/>
      <w:szCs w:val="27"/>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F0FDC"/>
    <w:pPr>
      <w:ind w:left="720"/>
      <w:contextualSpacing/>
    </w:pPr>
  </w:style>
  <w:style w:type="paragraph" w:customStyle="1" w:styleId="10">
    <w:name w:val="Знак Знак Знак Знак Знак Знак Знак1 Знак Знак Знак Знак Знак Знак Знак"/>
    <w:basedOn w:val="a"/>
    <w:rsid w:val="00165681"/>
    <w:pPr>
      <w:spacing w:after="0" w:line="240" w:lineRule="auto"/>
    </w:pPr>
    <w:rPr>
      <w:rFonts w:ascii="Verdana" w:eastAsia="Batang" w:hAnsi="Verdana" w:cs="Verdana"/>
      <w:sz w:val="20"/>
      <w:szCs w:val="20"/>
      <w:lang w:val="en-US"/>
    </w:rPr>
  </w:style>
  <w:style w:type="paragraph" w:styleId="2">
    <w:name w:val="Body Text Indent 2"/>
    <w:basedOn w:val="a"/>
    <w:link w:val="20"/>
    <w:rsid w:val="00737657"/>
    <w:pPr>
      <w:spacing w:after="0" w:line="240" w:lineRule="auto"/>
      <w:ind w:firstLine="720"/>
      <w:jc w:val="both"/>
    </w:pPr>
    <w:rPr>
      <w:rFonts w:ascii="Times New Roman" w:eastAsia="Times New Roman" w:hAnsi="Times New Roman" w:cs="Times New Roman"/>
      <w:szCs w:val="20"/>
      <w:lang w:val="ru-RU" w:eastAsia="ru-RU"/>
    </w:rPr>
  </w:style>
  <w:style w:type="character" w:customStyle="1" w:styleId="20">
    <w:name w:val="Основной текст с отступом 2 Знак"/>
    <w:basedOn w:val="a0"/>
    <w:link w:val="2"/>
    <w:rsid w:val="00737657"/>
    <w:rPr>
      <w:rFonts w:ascii="Times New Roman" w:eastAsia="Times New Roman" w:hAnsi="Times New Roman" w:cs="Times New Roman"/>
      <w:szCs w:val="20"/>
      <w:lang w:val="ru-RU" w:eastAsia="ru-RU"/>
    </w:rPr>
  </w:style>
  <w:style w:type="paragraph" w:customStyle="1" w:styleId="a6">
    <w:name w:val="Абзац списку"/>
    <w:basedOn w:val="a"/>
    <w:rsid w:val="003F7BD4"/>
    <w:pPr>
      <w:spacing w:after="0" w:line="240" w:lineRule="auto"/>
      <w:ind w:left="720"/>
    </w:pPr>
    <w:rPr>
      <w:rFonts w:ascii="Times New Roman" w:eastAsia="Times New Roman" w:hAnsi="Times New Roman" w:cs="Times New Roman"/>
      <w:sz w:val="24"/>
      <w:szCs w:val="24"/>
      <w:lang w:eastAsia="ru-RU"/>
    </w:rPr>
  </w:style>
  <w:style w:type="paragraph" w:customStyle="1" w:styleId="rvps2">
    <w:name w:val="rvps2"/>
    <w:basedOn w:val="a"/>
    <w:rsid w:val="005E6295"/>
    <w:pPr>
      <w:spacing w:before="100" w:beforeAutospacing="1" w:after="100" w:afterAutospacing="1" w:line="240" w:lineRule="auto"/>
    </w:pPr>
    <w:rPr>
      <w:rFonts w:ascii="Times New Roman" w:eastAsia="SimSun" w:hAnsi="Times New Roman" w:cs="Times New Roman"/>
      <w:sz w:val="24"/>
      <w:szCs w:val="24"/>
      <w:lang w:val="ru-RU" w:eastAsia="zh-CN"/>
    </w:rPr>
  </w:style>
  <w:style w:type="character" w:styleId="a7">
    <w:name w:val="Hyperlink"/>
    <w:rsid w:val="005E6295"/>
    <w:rPr>
      <w:color w:val="0000FF"/>
      <w:u w:val="single"/>
    </w:rPr>
  </w:style>
  <w:style w:type="paragraph" w:customStyle="1" w:styleId="4">
    <w:name w:val="заголовок 4"/>
    <w:basedOn w:val="a"/>
    <w:next w:val="a"/>
    <w:rsid w:val="00665E98"/>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8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3.rada.gov.ua/laws/show/v0011201-11/paran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F9491-B90D-4E25-B760-BEE7AE3B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17</Pages>
  <Words>26791</Words>
  <Characters>15271</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Server-new</dc:creator>
  <cp:lastModifiedBy>User_1</cp:lastModifiedBy>
  <cp:revision>259</cp:revision>
  <cp:lastPrinted>2022-09-20T06:45:00Z</cp:lastPrinted>
  <dcterms:created xsi:type="dcterms:W3CDTF">2020-08-20T11:50:00Z</dcterms:created>
  <dcterms:modified xsi:type="dcterms:W3CDTF">2024-02-13T08:31:00Z</dcterms:modified>
</cp:coreProperties>
</file>